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9E6" w:rsidRPr="00DD1151" w:rsidRDefault="00722AA5" w:rsidP="00DB2A21">
      <w:pPr>
        <w:jc w:val="center"/>
        <w:rPr>
          <w:rFonts w:ascii="仿宋_GB2312" w:eastAsia="仿宋_GB2312"/>
          <w:b/>
          <w:bCs/>
          <w:sz w:val="44"/>
          <w:szCs w:val="44"/>
        </w:rPr>
      </w:pPr>
      <w:r w:rsidRPr="00DD1151">
        <w:rPr>
          <w:rFonts w:ascii="仿宋_GB2312" w:eastAsia="仿宋_GB2312" w:hint="eastAsia"/>
          <w:b/>
          <w:bCs/>
          <w:sz w:val="44"/>
          <w:szCs w:val="44"/>
        </w:rPr>
        <w:t>《</w:t>
      </w:r>
      <w:r w:rsidR="001E66BB" w:rsidRPr="00DD1151">
        <w:rPr>
          <w:rFonts w:ascii="仿宋_GB2312" w:eastAsia="仿宋_GB2312" w:hint="eastAsia"/>
          <w:b/>
          <w:bCs/>
          <w:sz w:val="44"/>
          <w:szCs w:val="44"/>
        </w:rPr>
        <w:t>用水产品水效标识计量专项监督检查工作规范</w:t>
      </w:r>
      <w:r w:rsidR="00DD1151" w:rsidRPr="00DD1151">
        <w:rPr>
          <w:rFonts w:ascii="仿宋_GB2312" w:eastAsia="仿宋_GB2312" w:hint="eastAsia"/>
          <w:b/>
          <w:bCs/>
          <w:sz w:val="44"/>
          <w:szCs w:val="44"/>
        </w:rPr>
        <w:t xml:space="preserve"> </w:t>
      </w:r>
      <w:r w:rsidR="001E66BB" w:rsidRPr="00DD1151">
        <w:rPr>
          <w:rFonts w:ascii="仿宋_GB2312" w:eastAsia="仿宋_GB2312" w:hint="eastAsia"/>
          <w:b/>
          <w:bCs/>
          <w:sz w:val="44"/>
          <w:szCs w:val="44"/>
        </w:rPr>
        <w:t>总</w:t>
      </w:r>
      <w:r w:rsidR="00DD1151" w:rsidRPr="00DD1151">
        <w:rPr>
          <w:rFonts w:ascii="仿宋_GB2312" w:eastAsia="仿宋_GB2312" w:hint="eastAsia"/>
          <w:b/>
          <w:bCs/>
          <w:sz w:val="44"/>
          <w:szCs w:val="44"/>
        </w:rPr>
        <w:t>则</w:t>
      </w:r>
      <w:r w:rsidRPr="00DD1151">
        <w:rPr>
          <w:rFonts w:ascii="仿宋_GB2312" w:eastAsia="仿宋_GB2312" w:hint="eastAsia"/>
          <w:b/>
          <w:bCs/>
          <w:sz w:val="44"/>
          <w:szCs w:val="44"/>
        </w:rPr>
        <w:t>》编制说明</w:t>
      </w:r>
    </w:p>
    <w:p w:rsidR="008E19E6" w:rsidRPr="00DB2A21" w:rsidRDefault="0032722A" w:rsidP="007E5E98">
      <w:pPr>
        <w:spacing w:beforeLines="50" w:line="360" w:lineRule="auto"/>
        <w:ind w:firstLineChars="200" w:firstLine="643"/>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一、</w:t>
      </w:r>
      <w:r w:rsidR="00722AA5" w:rsidRPr="00DB2A21">
        <w:rPr>
          <w:rFonts w:ascii="仿宋_GB2312" w:eastAsia="仿宋_GB2312" w:cs="仿宋" w:hint="eastAsia"/>
          <w:b/>
          <w:color w:val="000000"/>
          <w:kern w:val="0"/>
          <w:sz w:val="32"/>
          <w:szCs w:val="32"/>
        </w:rPr>
        <w:t>任务来源</w:t>
      </w:r>
    </w:p>
    <w:p w:rsidR="007E5E98" w:rsidRPr="007E5E98" w:rsidRDefault="007E5E98" w:rsidP="007E5E98">
      <w:pPr>
        <w:adjustRightInd w:val="0"/>
        <w:snapToGrid w:val="0"/>
        <w:spacing w:line="360" w:lineRule="auto"/>
        <w:ind w:firstLine="480"/>
        <w:rPr>
          <w:rFonts w:ascii="仿宋_GB2312" w:eastAsia="仿宋_GB2312" w:hint="eastAsia"/>
          <w:sz w:val="32"/>
          <w:szCs w:val="32"/>
        </w:rPr>
      </w:pPr>
      <w:r>
        <w:rPr>
          <w:rFonts w:ascii="仿宋_GB2312" w:eastAsia="仿宋_GB2312" w:hint="eastAsia"/>
          <w:sz w:val="32"/>
          <w:szCs w:val="32"/>
        </w:rPr>
        <w:t>根据</w:t>
      </w:r>
      <w:r w:rsidR="00722AA5" w:rsidRPr="00DB2A21">
        <w:rPr>
          <w:rFonts w:ascii="仿宋_GB2312" w:eastAsia="仿宋_GB2312" w:hint="eastAsia"/>
          <w:sz w:val="32"/>
          <w:szCs w:val="32"/>
        </w:rPr>
        <w:t>“</w:t>
      </w:r>
      <w:r w:rsidR="00DB2A21" w:rsidRPr="00DB2A21">
        <w:rPr>
          <w:rFonts w:ascii="方正小标宋简体" w:eastAsia="方正小标宋简体" w:cs="方正小标宋简体"/>
        </w:rPr>
        <w:t xml:space="preserve"> </w:t>
      </w:r>
      <w:r w:rsidR="00DB2A21" w:rsidRPr="00DB2A21">
        <w:rPr>
          <w:rFonts w:ascii="仿宋_GB2312" w:eastAsia="仿宋_GB2312" w:hint="eastAsia"/>
          <w:sz w:val="32"/>
          <w:szCs w:val="32"/>
        </w:rPr>
        <w:t>市场监管总局办公厅关于下达《</w:t>
      </w:r>
      <w:r w:rsidR="00DB2A21" w:rsidRPr="00DB2A21">
        <w:rPr>
          <w:rFonts w:ascii="仿宋_GB2312" w:eastAsia="仿宋_GB2312"/>
          <w:sz w:val="32"/>
          <w:szCs w:val="32"/>
        </w:rPr>
        <w:t>2021</w:t>
      </w:r>
      <w:r w:rsidR="00DB2A21" w:rsidRPr="00DB2A21">
        <w:rPr>
          <w:rFonts w:ascii="仿宋_GB2312" w:eastAsia="仿宋_GB2312" w:hint="eastAsia"/>
          <w:sz w:val="32"/>
          <w:szCs w:val="32"/>
        </w:rPr>
        <w:t>年国家计量技术规范制定、修订及宣贯计划》的通知</w:t>
      </w:r>
      <w:r w:rsidR="00722AA5" w:rsidRPr="00DB2A21">
        <w:rPr>
          <w:rFonts w:ascii="仿宋_GB2312" w:eastAsia="仿宋_GB2312" w:hint="eastAsia"/>
          <w:sz w:val="32"/>
          <w:szCs w:val="32"/>
        </w:rPr>
        <w:t>”（</w:t>
      </w:r>
      <w:r w:rsidR="00DB2A21" w:rsidRPr="00DB2A21">
        <w:rPr>
          <w:rFonts w:ascii="仿宋_GB2312" w:eastAsia="仿宋_GB2312" w:hint="eastAsia"/>
          <w:sz w:val="32"/>
          <w:szCs w:val="32"/>
        </w:rPr>
        <w:t>市监计量发〔2021〕50号</w:t>
      </w:r>
      <w:r w:rsidR="00722AA5" w:rsidRPr="00DB2A21">
        <w:rPr>
          <w:rFonts w:ascii="仿宋_GB2312" w:eastAsia="仿宋_GB2312" w:hint="eastAsia"/>
          <w:sz w:val="32"/>
          <w:szCs w:val="32"/>
        </w:rPr>
        <w:t>）文件，</w:t>
      </w:r>
      <w:r w:rsidRPr="007E5E98">
        <w:rPr>
          <w:rFonts w:ascii="仿宋_GB2312" w:eastAsia="仿宋_GB2312" w:hint="eastAsia"/>
          <w:sz w:val="32"/>
          <w:szCs w:val="32"/>
        </w:rPr>
        <w:t>根据任务书，计划于2022年完成。</w:t>
      </w:r>
    </w:p>
    <w:p w:rsidR="008E19E6" w:rsidRPr="00DB2A21" w:rsidRDefault="007E5E98" w:rsidP="007E5E98">
      <w:pPr>
        <w:pStyle w:val="Default"/>
        <w:ind w:firstLineChars="200" w:firstLine="640"/>
        <w:rPr>
          <w:rFonts w:ascii="仿宋_GB2312" w:eastAsia="仿宋_GB2312"/>
          <w:sz w:val="32"/>
          <w:szCs w:val="32"/>
        </w:rPr>
      </w:pPr>
      <w:r w:rsidRPr="007E5E98">
        <w:rPr>
          <w:rFonts w:ascii="仿宋_GB2312" w:eastAsia="仿宋_GB2312" w:hint="eastAsia"/>
          <w:sz w:val="32"/>
          <w:szCs w:val="32"/>
        </w:rPr>
        <w:t>本规范起草单位为</w:t>
      </w:r>
      <w:r>
        <w:rPr>
          <w:rFonts w:ascii="仿宋_GB2312" w:eastAsia="仿宋_GB2312" w:hint="eastAsia"/>
          <w:sz w:val="32"/>
          <w:szCs w:val="32"/>
        </w:rPr>
        <w:t>：</w:t>
      </w:r>
      <w:r w:rsidR="009048DA">
        <w:rPr>
          <w:rFonts w:ascii="仿宋_GB2312" w:eastAsia="仿宋_GB2312" w:hint="eastAsia"/>
          <w:sz w:val="32"/>
          <w:szCs w:val="32"/>
        </w:rPr>
        <w:t>浙江</w:t>
      </w:r>
      <w:r w:rsidR="00722AA5" w:rsidRPr="00DB2A21">
        <w:rPr>
          <w:rFonts w:ascii="仿宋_GB2312" w:eastAsia="仿宋_GB2312" w:hint="eastAsia"/>
          <w:sz w:val="32"/>
          <w:szCs w:val="32"/>
        </w:rPr>
        <w:t>省计量科学研究院</w:t>
      </w:r>
      <w:r w:rsidR="009048DA">
        <w:rPr>
          <w:rFonts w:ascii="仿宋_GB2312" w:eastAsia="仿宋_GB2312" w:hint="eastAsia"/>
          <w:sz w:val="32"/>
          <w:szCs w:val="32"/>
        </w:rPr>
        <w:t>、</w:t>
      </w:r>
      <w:r w:rsidR="009048DA" w:rsidRPr="009048DA">
        <w:rPr>
          <w:rFonts w:ascii="仿宋_GB2312" w:eastAsia="仿宋_GB2312" w:hint="eastAsia"/>
          <w:sz w:val="32"/>
          <w:szCs w:val="32"/>
        </w:rPr>
        <w:t>浙江</w:t>
      </w:r>
      <w:r w:rsidR="00DD1151">
        <w:rPr>
          <w:rFonts w:ascii="仿宋_GB2312" w:eastAsia="仿宋_GB2312" w:hint="eastAsia"/>
          <w:sz w:val="32"/>
          <w:szCs w:val="32"/>
        </w:rPr>
        <w:t>省</w:t>
      </w:r>
      <w:r w:rsidR="009048DA" w:rsidRPr="009048DA">
        <w:rPr>
          <w:rFonts w:ascii="仿宋_GB2312" w:eastAsia="仿宋_GB2312" w:hint="eastAsia"/>
          <w:sz w:val="32"/>
          <w:szCs w:val="32"/>
        </w:rPr>
        <w:t>市场监督管理局</w:t>
      </w:r>
      <w:r w:rsidR="009048DA">
        <w:rPr>
          <w:rFonts w:ascii="仿宋_GB2312" w:eastAsia="仿宋_GB2312" w:hint="eastAsia"/>
          <w:sz w:val="32"/>
          <w:szCs w:val="32"/>
        </w:rPr>
        <w:t>、</w:t>
      </w:r>
      <w:r w:rsidR="009048DA" w:rsidRPr="009048DA">
        <w:rPr>
          <w:rFonts w:ascii="仿宋_GB2312" w:eastAsia="仿宋_GB2312" w:hint="eastAsia"/>
          <w:sz w:val="32"/>
          <w:szCs w:val="32"/>
        </w:rPr>
        <w:t>安徽省市场监督管理局</w:t>
      </w:r>
      <w:r w:rsidR="00696AF4">
        <w:rPr>
          <w:rFonts w:ascii="仿宋_GB2312" w:eastAsia="仿宋_GB2312" w:hint="eastAsia"/>
          <w:sz w:val="32"/>
          <w:szCs w:val="32"/>
        </w:rPr>
        <w:t>、</w:t>
      </w:r>
      <w:r w:rsidR="00F47556" w:rsidRPr="00DB2A21">
        <w:rPr>
          <w:rFonts w:ascii="仿宋_GB2312" w:eastAsia="仿宋_GB2312" w:hint="eastAsia"/>
          <w:sz w:val="32"/>
          <w:szCs w:val="32"/>
        </w:rPr>
        <w:t>中国计量科学研究院和</w:t>
      </w:r>
      <w:r w:rsidR="00696AF4" w:rsidRPr="009048DA">
        <w:rPr>
          <w:rFonts w:ascii="仿宋_GB2312" w:eastAsia="仿宋_GB2312" w:hint="eastAsia"/>
          <w:sz w:val="32"/>
          <w:szCs w:val="32"/>
        </w:rPr>
        <w:t>中国标准化研究院</w:t>
      </w:r>
      <w:r w:rsidR="00722AA5" w:rsidRPr="00DB2A21">
        <w:rPr>
          <w:rFonts w:ascii="仿宋_GB2312" w:eastAsia="仿宋_GB2312" w:hint="eastAsia"/>
          <w:sz w:val="32"/>
          <w:szCs w:val="32"/>
        </w:rPr>
        <w:t>负责</w:t>
      </w:r>
      <w:r w:rsidR="002A4354">
        <w:rPr>
          <w:rFonts w:ascii="仿宋_GB2312" w:eastAsia="仿宋_GB2312" w:hint="eastAsia"/>
          <w:sz w:val="32"/>
          <w:szCs w:val="32"/>
        </w:rPr>
        <w:t>牵头</w:t>
      </w:r>
      <w:r w:rsidR="00722AA5" w:rsidRPr="00DB2A21">
        <w:rPr>
          <w:rFonts w:ascii="仿宋_GB2312" w:eastAsia="仿宋_GB2312" w:hint="eastAsia"/>
          <w:sz w:val="32"/>
          <w:szCs w:val="32"/>
        </w:rPr>
        <w:t>起草。</w:t>
      </w:r>
    </w:p>
    <w:p w:rsidR="008E19E6" w:rsidRPr="0032722A" w:rsidRDefault="00696AF4" w:rsidP="007E5E98">
      <w:pPr>
        <w:spacing w:beforeLines="50" w:line="360" w:lineRule="auto"/>
        <w:ind w:firstLineChars="200" w:firstLine="643"/>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二</w:t>
      </w:r>
      <w:r w:rsidR="0032722A">
        <w:rPr>
          <w:rFonts w:ascii="仿宋_GB2312" w:eastAsia="仿宋_GB2312" w:cs="仿宋" w:hint="eastAsia"/>
          <w:b/>
          <w:color w:val="000000"/>
          <w:kern w:val="0"/>
          <w:sz w:val="32"/>
          <w:szCs w:val="32"/>
        </w:rPr>
        <w:t>、</w:t>
      </w:r>
      <w:r w:rsidR="00722AA5" w:rsidRPr="0032722A">
        <w:rPr>
          <w:rFonts w:ascii="仿宋_GB2312" w:eastAsia="仿宋_GB2312" w:cs="仿宋" w:hint="eastAsia"/>
          <w:b/>
          <w:color w:val="000000"/>
          <w:kern w:val="0"/>
          <w:sz w:val="32"/>
          <w:szCs w:val="32"/>
        </w:rPr>
        <w:t>背景和意义</w:t>
      </w:r>
    </w:p>
    <w:p w:rsidR="0032722A" w:rsidRPr="0032722A" w:rsidRDefault="0032722A" w:rsidP="0032722A">
      <w:pPr>
        <w:spacing w:line="360" w:lineRule="auto"/>
        <w:ind w:firstLineChars="213" w:firstLine="682"/>
        <w:jc w:val="left"/>
        <w:rPr>
          <w:rFonts w:ascii="仿宋_GB2312" w:eastAsia="仿宋_GB2312" w:cs="仿宋"/>
          <w:color w:val="000000"/>
          <w:kern w:val="0"/>
          <w:sz w:val="32"/>
          <w:szCs w:val="32"/>
        </w:rPr>
      </w:pPr>
      <w:r w:rsidRPr="0032722A">
        <w:rPr>
          <w:rFonts w:ascii="仿宋_GB2312" w:eastAsia="仿宋_GB2312" w:cs="仿宋" w:hint="eastAsia"/>
          <w:color w:val="000000"/>
          <w:kern w:val="0"/>
          <w:sz w:val="32"/>
          <w:szCs w:val="32"/>
        </w:rPr>
        <w:t>水是生命之源，是人类生存和发展的基础，也是经济发展的重要资源。</w:t>
      </w:r>
      <w:r w:rsidRPr="0032722A">
        <w:rPr>
          <w:rFonts w:ascii="仿宋_GB2312" w:eastAsia="仿宋_GB2312" w:cs="仿宋"/>
          <w:color w:val="000000"/>
          <w:kern w:val="0"/>
          <w:sz w:val="32"/>
          <w:szCs w:val="32"/>
        </w:rPr>
        <w:t>用水产品作为节水技术的物质载体，是节水管理的重要环节，很多国家制定了节水产品的备案或认证制度，以推广节水产品的应用。</w:t>
      </w:r>
      <w:r w:rsidRPr="0032722A">
        <w:rPr>
          <w:rFonts w:ascii="仿宋_GB2312" w:eastAsia="仿宋_GB2312" w:cs="仿宋" w:hint="eastAsia"/>
          <w:color w:val="000000"/>
          <w:kern w:val="0"/>
          <w:sz w:val="32"/>
          <w:szCs w:val="32"/>
        </w:rPr>
        <w:t>我国人多水少、水资源时空不均，水资源短缺、水污染和水生态恶化问题严重，高效合理利用水资源、提高节水器具能效水效，引导节水技术进步，促进产业的市场竞争力，已成为我国经济社会可持续发展和生态文明建设的重要内容。</w:t>
      </w:r>
    </w:p>
    <w:p w:rsidR="0032722A" w:rsidRPr="0032722A" w:rsidRDefault="0032722A" w:rsidP="00DD070C">
      <w:pPr>
        <w:spacing w:line="360" w:lineRule="auto"/>
        <w:ind w:firstLineChars="213" w:firstLine="682"/>
        <w:jc w:val="left"/>
        <w:rPr>
          <w:rFonts w:ascii="仿宋_GB2312" w:eastAsia="仿宋_GB2312" w:cs="仿宋"/>
          <w:color w:val="000000"/>
          <w:kern w:val="0"/>
          <w:sz w:val="32"/>
          <w:szCs w:val="32"/>
        </w:rPr>
      </w:pPr>
      <w:r w:rsidRPr="0032722A">
        <w:rPr>
          <w:rFonts w:ascii="仿宋_GB2312" w:eastAsia="仿宋_GB2312" w:cs="仿宋"/>
          <w:color w:val="000000"/>
          <w:kern w:val="0"/>
          <w:sz w:val="32"/>
          <w:szCs w:val="32"/>
        </w:rPr>
        <w:t>近年来，面对日益严峻的水资源形势，世界各国相继出台了严格的节水管理制度，以保证水资源的可持续利用。国家发改委、水利部、</w:t>
      </w:r>
      <w:r w:rsidRPr="0032722A">
        <w:rPr>
          <w:rFonts w:ascii="仿宋_GB2312" w:eastAsia="仿宋_GB2312" w:cs="仿宋" w:hint="eastAsia"/>
          <w:color w:val="000000"/>
          <w:kern w:val="0"/>
          <w:sz w:val="32"/>
          <w:szCs w:val="32"/>
        </w:rPr>
        <w:t>原</w:t>
      </w:r>
      <w:r w:rsidRPr="0032722A">
        <w:rPr>
          <w:rFonts w:ascii="仿宋_GB2312" w:eastAsia="仿宋_GB2312" w:cs="仿宋"/>
          <w:color w:val="000000"/>
          <w:kern w:val="0"/>
          <w:sz w:val="32"/>
          <w:szCs w:val="32"/>
        </w:rPr>
        <w:t>质检总局联合发布的《水效标识管理办法》于2018年3月1日正式施行</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自《水效标识管理办</w:t>
      </w:r>
      <w:r w:rsidRPr="0032722A">
        <w:rPr>
          <w:rFonts w:ascii="仿宋_GB2312" w:eastAsia="仿宋_GB2312" w:cs="仿宋"/>
          <w:color w:val="000000"/>
          <w:kern w:val="0"/>
          <w:sz w:val="32"/>
          <w:szCs w:val="32"/>
        </w:rPr>
        <w:lastRenderedPageBreak/>
        <w:t>法》实施之日起，凡纳入水效标识实施规则目录的用水产品，需在产品出厂前或进口前粘贴水效标识</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目前坐便器</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智能坐便器</w:t>
      </w:r>
      <w:r>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洗碗机</w:t>
      </w:r>
      <w:r>
        <w:rPr>
          <w:rFonts w:ascii="仿宋_GB2312" w:eastAsia="仿宋_GB2312" w:cs="仿宋"/>
          <w:color w:val="000000"/>
          <w:kern w:val="0"/>
          <w:sz w:val="32"/>
          <w:szCs w:val="32"/>
        </w:rPr>
        <w:t>和净水器</w:t>
      </w:r>
      <w:r w:rsidRPr="0032722A">
        <w:rPr>
          <w:rFonts w:ascii="仿宋_GB2312" w:eastAsia="仿宋_GB2312" w:cs="仿宋"/>
          <w:color w:val="000000"/>
          <w:kern w:val="0"/>
          <w:sz w:val="32"/>
          <w:szCs w:val="32"/>
        </w:rPr>
        <w:t>产品列入目录。</w:t>
      </w:r>
      <w:hyperlink r:id="rId8" w:tgtFrame="_blank" w:history="1">
        <w:r w:rsidRPr="0032722A">
          <w:rPr>
            <w:rFonts w:ascii="仿宋_GB2312" w:eastAsia="仿宋_GB2312" w:cs="仿宋"/>
            <w:color w:val="000000"/>
            <w:kern w:val="0"/>
            <w:sz w:val="32"/>
            <w:szCs w:val="32"/>
          </w:rPr>
          <w:t>国家发改委</w:t>
        </w:r>
      </w:hyperlink>
      <w:r w:rsidRPr="0032722A">
        <w:rPr>
          <w:rFonts w:ascii="仿宋_GB2312" w:eastAsia="仿宋_GB2312" w:cs="仿宋"/>
          <w:color w:val="000000"/>
          <w:kern w:val="0"/>
          <w:sz w:val="32"/>
          <w:szCs w:val="32"/>
        </w:rPr>
        <w:t>、水利部于2019年4月15日印发并实施《国家节水行动方案》</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方案是为贯彻落实党的十九大精神，大力推动全社会节水，全面提升水资源利用效率，形成节水型生产生活方式，保障国家水安全，促进高质量发展</w:t>
      </w:r>
      <w:r w:rsidRPr="0032722A">
        <w:rPr>
          <w:rFonts w:ascii="仿宋_GB2312" w:eastAsia="仿宋_GB2312" w:cs="仿宋" w:hint="eastAsia"/>
          <w:color w:val="000000"/>
          <w:kern w:val="0"/>
          <w:sz w:val="32"/>
          <w:szCs w:val="32"/>
        </w:rPr>
        <w:t>。我国相继批准发布G</w:t>
      </w:r>
      <w:r w:rsidRPr="0032722A">
        <w:rPr>
          <w:rFonts w:ascii="仿宋_GB2312" w:eastAsia="仿宋_GB2312" w:cs="仿宋"/>
          <w:color w:val="000000"/>
          <w:kern w:val="0"/>
          <w:sz w:val="32"/>
          <w:szCs w:val="32"/>
        </w:rPr>
        <w:t>B25502-2017</w:t>
      </w:r>
      <w:r w:rsidRPr="0032722A">
        <w:rPr>
          <w:rFonts w:ascii="仿宋_GB2312" w:eastAsia="仿宋_GB2312" w:cs="仿宋" w:hint="eastAsia"/>
          <w:color w:val="000000"/>
          <w:kern w:val="0"/>
          <w:sz w:val="32"/>
          <w:szCs w:val="32"/>
        </w:rPr>
        <w:t>《坐便器水效限定值及水效等级》、</w:t>
      </w:r>
      <w:hyperlink r:id="rId9" w:tooltip="点击查看标准详细信息" w:history="1">
        <w:r w:rsidRPr="0032722A">
          <w:rPr>
            <w:rFonts w:ascii="仿宋_GB2312" w:eastAsia="仿宋_GB2312" w:cs="仿宋"/>
            <w:color w:val="000000"/>
            <w:kern w:val="0"/>
            <w:sz w:val="32"/>
            <w:szCs w:val="32"/>
          </w:rPr>
          <w:t>GB 38448-2019</w:t>
        </w:r>
      </w:hyperlink>
      <w:r w:rsidRPr="0032722A">
        <w:rPr>
          <w:rFonts w:ascii="仿宋_GB2312" w:eastAsia="仿宋_GB2312" w:cs="仿宋" w:hint="eastAsia"/>
          <w:color w:val="000000"/>
          <w:kern w:val="0"/>
          <w:sz w:val="32"/>
          <w:szCs w:val="32"/>
        </w:rPr>
        <w:t>《智能坐便器能效水效限定值及等级》等7项用水产品强制性国家标准。</w:t>
      </w:r>
      <w:r w:rsidRPr="0032722A">
        <w:rPr>
          <w:rFonts w:ascii="仿宋_GB2312" w:eastAsia="仿宋_GB2312" w:cs="仿宋"/>
          <w:color w:val="000000"/>
          <w:kern w:val="0"/>
          <w:sz w:val="32"/>
          <w:szCs w:val="32"/>
        </w:rPr>
        <w:t>2020年9月29日</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国家发改委</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水利部和市场监管总局三部委联合印发中华人民共和国实行水效标识的产品目录（第二批）及相关实施规则的通知</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发改环资规〔2020〕1509号</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《智能坐便器水效标识实施规则》</w:t>
      </w:r>
      <w:r w:rsidRPr="0032722A">
        <w:rPr>
          <w:rFonts w:ascii="仿宋_GB2312" w:eastAsia="仿宋_GB2312" w:cs="仿宋" w:hint="eastAsia"/>
          <w:color w:val="000000"/>
          <w:kern w:val="0"/>
          <w:sz w:val="32"/>
          <w:szCs w:val="32"/>
        </w:rPr>
        <w:t>、</w:t>
      </w:r>
      <w:r w:rsidRPr="0032722A">
        <w:rPr>
          <w:rFonts w:ascii="仿宋_GB2312" w:eastAsia="仿宋_GB2312" w:cs="仿宋"/>
          <w:color w:val="000000"/>
          <w:kern w:val="0"/>
          <w:sz w:val="32"/>
          <w:szCs w:val="32"/>
        </w:rPr>
        <w:t>《坐便器水效标识实施规则》（修订）自</w:t>
      </w:r>
      <w:r w:rsidRPr="0032722A">
        <w:rPr>
          <w:rFonts w:ascii="仿宋_GB2312" w:eastAsia="仿宋_GB2312" w:cs="仿宋" w:hint="eastAsia"/>
          <w:color w:val="000000"/>
          <w:kern w:val="0"/>
          <w:sz w:val="32"/>
          <w:szCs w:val="32"/>
        </w:rPr>
        <w:t>2021年1月1日起实施；</w:t>
      </w:r>
      <w:r w:rsidRPr="0032722A">
        <w:rPr>
          <w:rFonts w:ascii="仿宋_GB2312" w:eastAsia="仿宋_GB2312" w:cs="仿宋"/>
          <w:color w:val="000000"/>
          <w:kern w:val="0"/>
          <w:sz w:val="32"/>
          <w:szCs w:val="32"/>
        </w:rPr>
        <w:t>《洗碗机水效标识实施规则》自2021年4月1日起实施</w:t>
      </w:r>
      <w:r w:rsidRPr="0032722A">
        <w:rPr>
          <w:rFonts w:ascii="仿宋_GB2312" w:eastAsia="仿宋_GB2312" w:cs="仿宋" w:hint="eastAsia"/>
          <w:color w:val="000000"/>
          <w:kern w:val="0"/>
          <w:sz w:val="32"/>
          <w:szCs w:val="32"/>
        </w:rPr>
        <w:t>。</w:t>
      </w:r>
    </w:p>
    <w:p w:rsidR="008E19E6" w:rsidRPr="0032722A" w:rsidRDefault="00696AF4" w:rsidP="00DD070C">
      <w:pPr>
        <w:pStyle w:val="a3"/>
        <w:spacing w:line="360" w:lineRule="auto"/>
        <w:ind w:leftChars="0" w:left="0" w:firstLineChars="200" w:firstLine="640"/>
        <w:rPr>
          <w:rFonts w:ascii="仿宋_GB2312" w:eastAsia="仿宋_GB2312" w:cs="仿宋"/>
          <w:color w:val="000000"/>
          <w:kern w:val="0"/>
          <w:sz w:val="32"/>
          <w:szCs w:val="32"/>
        </w:rPr>
      </w:pPr>
      <w:r w:rsidRPr="00696AF4">
        <w:rPr>
          <w:rFonts w:ascii="仿宋_GB2312" w:eastAsia="仿宋_GB2312" w:cs="仿宋" w:hint="eastAsia"/>
          <w:color w:val="000000"/>
          <w:kern w:val="0"/>
          <w:sz w:val="32"/>
          <w:szCs w:val="32"/>
        </w:rPr>
        <w:t>为规范实行水效标识管理的用水产品水效标识计量专项监督检查工作，依据《中华人民共和国节约能源法》、《中华人民共和国水法》、《中华人民共和国产品质量法》、《中华人民共和国计量法》和《水效标识管理办法》等法律法规、规章制度以及水效标识实施规则和水效国家标准的要求，拟制定水效标识监督检查工作规范，旨</w:t>
      </w:r>
      <w:r w:rsidRPr="00696AF4">
        <w:rPr>
          <w:rFonts w:ascii="仿宋_GB2312" w:eastAsia="仿宋_GB2312" w:cs="仿宋"/>
          <w:color w:val="000000"/>
          <w:kern w:val="0"/>
          <w:sz w:val="32"/>
          <w:szCs w:val="32"/>
        </w:rPr>
        <w:t>为进一步加强用水产品</w:t>
      </w:r>
      <w:r w:rsidRPr="00696AF4">
        <w:rPr>
          <w:rFonts w:ascii="仿宋_GB2312" w:eastAsia="仿宋_GB2312" w:cs="仿宋"/>
          <w:color w:val="000000"/>
          <w:kern w:val="0"/>
          <w:sz w:val="32"/>
          <w:szCs w:val="32"/>
        </w:rPr>
        <w:lastRenderedPageBreak/>
        <w:t>水效标识监督管理，</w:t>
      </w:r>
      <w:r w:rsidRPr="00696AF4">
        <w:rPr>
          <w:rFonts w:ascii="仿宋_GB2312" w:eastAsia="仿宋_GB2312" w:cs="仿宋" w:hint="eastAsia"/>
          <w:color w:val="000000"/>
          <w:kern w:val="0"/>
          <w:sz w:val="32"/>
          <w:szCs w:val="32"/>
        </w:rPr>
        <w:t>推进</w:t>
      </w:r>
      <w:r w:rsidRPr="00696AF4">
        <w:rPr>
          <w:rFonts w:ascii="仿宋_GB2312" w:eastAsia="仿宋_GB2312" w:cs="仿宋"/>
          <w:color w:val="000000"/>
          <w:kern w:val="0"/>
          <w:sz w:val="32"/>
          <w:szCs w:val="32"/>
        </w:rPr>
        <w:t>水效标识制度有效实施</w:t>
      </w:r>
      <w:r w:rsidRPr="00696AF4">
        <w:rPr>
          <w:rFonts w:ascii="仿宋_GB2312" w:eastAsia="仿宋_GB2312" w:cs="仿宋" w:hint="eastAsia"/>
          <w:color w:val="000000"/>
          <w:kern w:val="0"/>
          <w:sz w:val="32"/>
          <w:szCs w:val="32"/>
        </w:rPr>
        <w:t>，促进用水器具产业高质量发展。综上，</w:t>
      </w:r>
      <w:r w:rsidRPr="00696AF4">
        <w:rPr>
          <w:rFonts w:ascii="仿宋_GB2312" w:eastAsia="仿宋_GB2312" w:cs="仿宋"/>
          <w:color w:val="000000"/>
          <w:kern w:val="0"/>
          <w:sz w:val="32"/>
          <w:szCs w:val="32"/>
        </w:rPr>
        <w:t>制定</w:t>
      </w:r>
      <w:r w:rsidRPr="00696AF4">
        <w:rPr>
          <w:rFonts w:ascii="仿宋_GB2312" w:eastAsia="仿宋_GB2312" w:cs="仿宋" w:hint="eastAsia"/>
          <w:color w:val="000000"/>
          <w:kern w:val="0"/>
          <w:sz w:val="32"/>
          <w:szCs w:val="32"/>
        </w:rPr>
        <w:t>用水</w:t>
      </w:r>
      <w:r w:rsidRPr="00696AF4">
        <w:rPr>
          <w:rFonts w:ascii="仿宋_GB2312" w:eastAsia="仿宋_GB2312" w:cs="仿宋"/>
          <w:color w:val="000000"/>
          <w:kern w:val="0"/>
          <w:sz w:val="32"/>
          <w:szCs w:val="32"/>
        </w:rPr>
        <w:t>产品水效标识计量专项检查</w:t>
      </w:r>
      <w:r w:rsidRPr="00696AF4">
        <w:rPr>
          <w:rFonts w:ascii="仿宋_GB2312" w:eastAsia="仿宋_GB2312" w:cs="仿宋" w:hint="eastAsia"/>
          <w:color w:val="000000"/>
          <w:kern w:val="0"/>
          <w:sz w:val="32"/>
          <w:szCs w:val="32"/>
        </w:rPr>
        <w:t>工作</w:t>
      </w:r>
      <w:r w:rsidRPr="00696AF4">
        <w:rPr>
          <w:rFonts w:ascii="仿宋_GB2312" w:eastAsia="仿宋_GB2312" w:cs="仿宋"/>
          <w:color w:val="000000"/>
          <w:kern w:val="0"/>
          <w:sz w:val="32"/>
          <w:szCs w:val="32"/>
        </w:rPr>
        <w:t>规范</w:t>
      </w:r>
      <w:r w:rsidRPr="00696AF4">
        <w:rPr>
          <w:rFonts w:ascii="仿宋_GB2312" w:eastAsia="仿宋_GB2312" w:cs="仿宋" w:hint="eastAsia"/>
          <w:color w:val="000000"/>
          <w:kern w:val="0"/>
          <w:sz w:val="32"/>
          <w:szCs w:val="32"/>
        </w:rPr>
        <w:t>是</w:t>
      </w:r>
      <w:r w:rsidRPr="00696AF4">
        <w:rPr>
          <w:rFonts w:ascii="仿宋_GB2312" w:eastAsia="仿宋_GB2312" w:cs="仿宋"/>
          <w:color w:val="000000"/>
          <w:kern w:val="0"/>
          <w:sz w:val="32"/>
          <w:szCs w:val="32"/>
        </w:rPr>
        <w:t>十分必要的。</w:t>
      </w:r>
    </w:p>
    <w:p w:rsidR="008E19E6" w:rsidRPr="0032722A" w:rsidRDefault="00696AF4" w:rsidP="007E5E98">
      <w:pPr>
        <w:spacing w:beforeLines="50" w:line="360" w:lineRule="auto"/>
        <w:ind w:firstLineChars="200" w:firstLine="643"/>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三</w:t>
      </w:r>
      <w:r w:rsidR="0032722A" w:rsidRPr="0032722A">
        <w:rPr>
          <w:rFonts w:ascii="仿宋_GB2312" w:eastAsia="仿宋_GB2312" w:cs="仿宋" w:hint="eastAsia"/>
          <w:b/>
          <w:color w:val="000000"/>
          <w:kern w:val="0"/>
          <w:sz w:val="32"/>
          <w:szCs w:val="32"/>
        </w:rPr>
        <w:t>、</w:t>
      </w:r>
      <w:r w:rsidR="00DD070C">
        <w:rPr>
          <w:rFonts w:ascii="仿宋_GB2312" w:eastAsia="仿宋_GB2312" w:cs="仿宋" w:hint="eastAsia"/>
          <w:b/>
          <w:color w:val="000000"/>
          <w:kern w:val="0"/>
          <w:sz w:val="32"/>
          <w:szCs w:val="32"/>
        </w:rPr>
        <w:t>编制</w:t>
      </w:r>
      <w:r w:rsidR="00722AA5" w:rsidRPr="0032722A">
        <w:rPr>
          <w:rFonts w:ascii="仿宋_GB2312" w:eastAsia="仿宋_GB2312" w:cs="仿宋" w:hint="eastAsia"/>
          <w:b/>
          <w:color w:val="000000"/>
          <w:kern w:val="0"/>
          <w:sz w:val="32"/>
          <w:szCs w:val="32"/>
        </w:rPr>
        <w:t>原则</w:t>
      </w:r>
    </w:p>
    <w:p w:rsidR="00CF4109" w:rsidRPr="00CF4109" w:rsidRDefault="00CF4109" w:rsidP="00CF4109">
      <w:pPr>
        <w:spacing w:before="50" w:line="360" w:lineRule="auto"/>
        <w:ind w:firstLine="573"/>
        <w:rPr>
          <w:rFonts w:ascii="仿宋_GB2312" w:eastAsia="仿宋_GB2312" w:cs="仿宋"/>
          <w:color w:val="000000"/>
          <w:kern w:val="0"/>
          <w:sz w:val="32"/>
          <w:szCs w:val="32"/>
        </w:rPr>
      </w:pPr>
      <w:r w:rsidRPr="00CF4109">
        <w:rPr>
          <w:rFonts w:ascii="仿宋_GB2312" w:eastAsia="仿宋_GB2312" w:cs="仿宋" w:hint="eastAsia"/>
          <w:color w:val="000000"/>
          <w:kern w:val="0"/>
          <w:sz w:val="32"/>
          <w:szCs w:val="32"/>
        </w:rPr>
        <w:t>《用水产品水效标识计量专项监督检查工作规范 总则》的</w:t>
      </w:r>
      <w:r>
        <w:rPr>
          <w:rFonts w:ascii="仿宋_GB2312" w:eastAsia="仿宋_GB2312" w:cs="仿宋" w:hint="eastAsia"/>
          <w:color w:val="000000"/>
          <w:kern w:val="0"/>
          <w:sz w:val="32"/>
          <w:szCs w:val="32"/>
        </w:rPr>
        <w:t>制定</w:t>
      </w:r>
      <w:r w:rsidRPr="00CF4109">
        <w:rPr>
          <w:rFonts w:ascii="仿宋_GB2312" w:eastAsia="仿宋_GB2312" w:cs="仿宋" w:hint="eastAsia"/>
          <w:color w:val="000000"/>
          <w:kern w:val="0"/>
          <w:sz w:val="32"/>
          <w:szCs w:val="32"/>
        </w:rPr>
        <w:t>，将进一步规范用水产品水效计量检测，《总则》将计量的精确技术手段应用到了对水效能效的测量工作中，将测量结果不确定度的影响加入到对结果的判定之中，并对测量仪器从计量角度更精准的提出了要求，使得检测结果更准确，不仅为生产企业实施水效标识提供准确可靠的技术支撑，保障消费者合法权益，同时为第三方权威检测机构提供准确可靠的测量数据，促进行业转型和高质量发展的同时实现节水节能。</w:t>
      </w:r>
    </w:p>
    <w:p w:rsidR="00696AF4" w:rsidRPr="00696AF4" w:rsidRDefault="00CF4109" w:rsidP="00CF4109">
      <w:pPr>
        <w:spacing w:line="360" w:lineRule="auto"/>
        <w:ind w:firstLine="480"/>
        <w:rPr>
          <w:rFonts w:ascii="仿宋_GB2312" w:eastAsia="仿宋_GB2312" w:cs="仿宋"/>
          <w:color w:val="000000"/>
          <w:kern w:val="0"/>
          <w:sz w:val="32"/>
          <w:szCs w:val="32"/>
        </w:rPr>
      </w:pPr>
      <w:r w:rsidRPr="00CF4109">
        <w:rPr>
          <w:rFonts w:ascii="仿宋_GB2312" w:eastAsia="仿宋_GB2312" w:cs="仿宋" w:hint="eastAsia"/>
          <w:color w:val="000000"/>
          <w:kern w:val="0"/>
          <w:sz w:val="32"/>
          <w:szCs w:val="32"/>
        </w:rPr>
        <w:t>《用水产品水效标识计量专项监督检查工作规范 总则》</w:t>
      </w:r>
      <w:r>
        <w:rPr>
          <w:rFonts w:ascii="仿宋_GB2312" w:eastAsia="仿宋_GB2312" w:cs="仿宋" w:hint="eastAsia"/>
          <w:color w:val="000000"/>
          <w:kern w:val="0"/>
          <w:sz w:val="32"/>
          <w:szCs w:val="32"/>
        </w:rPr>
        <w:t>制定实施</w:t>
      </w:r>
      <w:r w:rsidRPr="00CF4109">
        <w:rPr>
          <w:rFonts w:ascii="仿宋_GB2312" w:eastAsia="仿宋_GB2312" w:cs="仿宋" w:hint="eastAsia"/>
          <w:color w:val="000000"/>
          <w:kern w:val="0"/>
          <w:sz w:val="32"/>
          <w:szCs w:val="32"/>
        </w:rPr>
        <w:t>后，将作为用水产品水效标识专项检查的规范文件。根据总则，可以制定《目录》内用水产品各自的实施规范，统一要求专项检查中抽查方式、技术指标、判定原则等环节，实现全国专项抽查检查结果的一致性，提高检查质量，保证政府的公信力。此外，该《规则》的制定实施，将为政府市场监管部门对水效标识产品进行专项计量监督检查提供可靠的技术依据，有效加强产品监督管理，规范产品市场，有助于提高产品质量和竞争力，杜绝水效标识“虚标”、“高</w:t>
      </w:r>
      <w:r w:rsidRPr="00CF4109">
        <w:rPr>
          <w:rFonts w:ascii="仿宋_GB2312" w:eastAsia="仿宋_GB2312" w:cs="仿宋" w:hint="eastAsia"/>
          <w:color w:val="000000"/>
          <w:kern w:val="0"/>
          <w:sz w:val="32"/>
          <w:szCs w:val="32"/>
        </w:rPr>
        <w:lastRenderedPageBreak/>
        <w:t>标”，维护消费者合法权益，从而带来可观的经济、社会效益。</w:t>
      </w:r>
    </w:p>
    <w:p w:rsidR="008E19E6" w:rsidRPr="00E82372" w:rsidRDefault="002C669B" w:rsidP="007E5E98">
      <w:pPr>
        <w:spacing w:beforeLines="50" w:line="360" w:lineRule="auto"/>
        <w:ind w:firstLineChars="196" w:firstLine="630"/>
        <w:rPr>
          <w:rFonts w:ascii="仿宋_GB2312" w:eastAsia="仿宋_GB2312" w:cs="仿宋"/>
          <w:b/>
          <w:color w:val="000000"/>
          <w:kern w:val="0"/>
          <w:sz w:val="32"/>
          <w:szCs w:val="32"/>
        </w:rPr>
      </w:pPr>
      <w:r>
        <w:rPr>
          <w:rFonts w:ascii="仿宋_GB2312" w:eastAsia="仿宋_GB2312" w:cs="仿宋" w:hint="eastAsia"/>
          <w:b/>
          <w:color w:val="000000"/>
          <w:kern w:val="0"/>
          <w:sz w:val="32"/>
          <w:szCs w:val="32"/>
        </w:rPr>
        <w:t>四</w:t>
      </w:r>
      <w:r w:rsidR="00CF4109" w:rsidRPr="00E82372">
        <w:rPr>
          <w:rFonts w:ascii="仿宋_GB2312" w:eastAsia="仿宋_GB2312" w:cs="仿宋" w:hint="eastAsia"/>
          <w:b/>
          <w:color w:val="000000"/>
          <w:kern w:val="0"/>
          <w:sz w:val="32"/>
          <w:szCs w:val="32"/>
        </w:rPr>
        <w:t>、</w:t>
      </w:r>
      <w:r w:rsidR="00DD070C">
        <w:rPr>
          <w:rFonts w:ascii="仿宋_GB2312" w:eastAsia="仿宋_GB2312" w:cs="仿宋" w:hint="eastAsia"/>
          <w:b/>
          <w:color w:val="000000"/>
          <w:kern w:val="0"/>
          <w:sz w:val="32"/>
          <w:szCs w:val="32"/>
        </w:rPr>
        <w:t>编制</w:t>
      </w:r>
      <w:r w:rsidR="00722AA5" w:rsidRPr="00E82372">
        <w:rPr>
          <w:rFonts w:ascii="仿宋_GB2312" w:eastAsia="仿宋_GB2312" w:cs="仿宋" w:hint="eastAsia"/>
          <w:b/>
          <w:color w:val="000000"/>
          <w:kern w:val="0"/>
          <w:sz w:val="32"/>
          <w:szCs w:val="32"/>
        </w:rPr>
        <w:t>过程</w:t>
      </w:r>
    </w:p>
    <w:p w:rsidR="00BD3C91" w:rsidRPr="00BD3C91" w:rsidRDefault="00722AA5" w:rsidP="003C5A51">
      <w:pPr>
        <w:spacing w:line="360" w:lineRule="auto"/>
        <w:ind w:firstLineChars="200" w:firstLine="640"/>
        <w:rPr>
          <w:rFonts w:ascii="仿宋_GB2312" w:eastAsia="仿宋_GB2312" w:cs="仿宋" w:hint="eastAsia"/>
          <w:color w:val="000000"/>
          <w:kern w:val="0"/>
          <w:sz w:val="32"/>
          <w:szCs w:val="32"/>
        </w:rPr>
      </w:pPr>
      <w:r w:rsidRPr="00DB2A21">
        <w:rPr>
          <w:rFonts w:ascii="仿宋_GB2312" w:eastAsia="仿宋_GB2312" w:cs="仿宋" w:hint="eastAsia"/>
          <w:color w:val="000000"/>
          <w:kern w:val="0"/>
          <w:sz w:val="32"/>
          <w:szCs w:val="32"/>
        </w:rPr>
        <w:t>20</w:t>
      </w:r>
      <w:r w:rsidR="00E82372">
        <w:rPr>
          <w:rFonts w:ascii="仿宋_GB2312" w:eastAsia="仿宋_GB2312" w:cs="仿宋" w:hint="eastAsia"/>
          <w:color w:val="000000"/>
          <w:kern w:val="0"/>
          <w:sz w:val="32"/>
          <w:szCs w:val="32"/>
        </w:rPr>
        <w:t>21</w:t>
      </w:r>
      <w:r w:rsidRPr="00DB2A21">
        <w:rPr>
          <w:rFonts w:ascii="仿宋_GB2312" w:eastAsia="仿宋_GB2312" w:cs="仿宋" w:hint="eastAsia"/>
          <w:color w:val="000000"/>
          <w:kern w:val="0"/>
          <w:sz w:val="32"/>
          <w:szCs w:val="32"/>
        </w:rPr>
        <w:t>年</w:t>
      </w:r>
      <w:r w:rsidR="00E82372">
        <w:rPr>
          <w:rFonts w:ascii="仿宋_GB2312" w:eastAsia="仿宋_GB2312" w:cs="仿宋" w:hint="eastAsia"/>
          <w:color w:val="000000"/>
          <w:kern w:val="0"/>
          <w:sz w:val="32"/>
          <w:szCs w:val="32"/>
        </w:rPr>
        <w:t>7</w:t>
      </w:r>
      <w:r w:rsidRPr="00DB2A21">
        <w:rPr>
          <w:rFonts w:ascii="仿宋_GB2312" w:eastAsia="仿宋_GB2312" w:cs="仿宋" w:hint="eastAsia"/>
          <w:color w:val="000000"/>
          <w:kern w:val="0"/>
          <w:sz w:val="32"/>
          <w:szCs w:val="32"/>
        </w:rPr>
        <w:t>月，</w:t>
      </w:r>
      <w:r w:rsidR="00E82372">
        <w:rPr>
          <w:rFonts w:ascii="仿宋_GB2312" w:eastAsia="仿宋_GB2312" w:cs="仿宋" w:hint="eastAsia"/>
          <w:color w:val="000000"/>
          <w:kern w:val="0"/>
          <w:sz w:val="32"/>
          <w:szCs w:val="32"/>
        </w:rPr>
        <w:t>浙江</w:t>
      </w:r>
      <w:r w:rsidRPr="00DB2A21">
        <w:rPr>
          <w:rFonts w:ascii="仿宋_GB2312" w:eastAsia="仿宋_GB2312" w:cs="仿宋" w:hint="eastAsia"/>
          <w:color w:val="000000"/>
          <w:kern w:val="0"/>
          <w:sz w:val="32"/>
          <w:szCs w:val="32"/>
        </w:rPr>
        <w:t>省计量科学研究院接到起草任务后，对相关国家标准、</w:t>
      </w:r>
      <w:r w:rsidR="00BD3C91">
        <w:rPr>
          <w:rFonts w:ascii="仿宋_GB2312" w:eastAsia="仿宋_GB2312" w:cs="仿宋" w:hint="eastAsia"/>
          <w:color w:val="000000"/>
          <w:kern w:val="0"/>
          <w:sz w:val="32"/>
          <w:szCs w:val="32"/>
        </w:rPr>
        <w:t>水效标识管理办法</w:t>
      </w:r>
      <w:r w:rsidRPr="00DB2A21">
        <w:rPr>
          <w:rFonts w:ascii="仿宋_GB2312" w:eastAsia="仿宋_GB2312" w:cs="仿宋" w:hint="eastAsia"/>
          <w:color w:val="000000"/>
          <w:kern w:val="0"/>
          <w:sz w:val="32"/>
          <w:szCs w:val="32"/>
        </w:rPr>
        <w:t>、</w:t>
      </w:r>
      <w:r w:rsidR="00BD3C91">
        <w:rPr>
          <w:rFonts w:ascii="仿宋_GB2312" w:eastAsia="仿宋_GB2312" w:cs="仿宋" w:hint="eastAsia"/>
          <w:color w:val="000000"/>
          <w:kern w:val="0"/>
          <w:sz w:val="32"/>
          <w:szCs w:val="32"/>
        </w:rPr>
        <w:t>水效标识实施</w:t>
      </w:r>
      <w:r w:rsidR="003C5A51">
        <w:rPr>
          <w:rFonts w:ascii="仿宋_GB2312" w:eastAsia="仿宋_GB2312" w:cs="仿宋" w:hint="eastAsia"/>
          <w:color w:val="000000"/>
          <w:kern w:val="0"/>
          <w:sz w:val="32"/>
          <w:szCs w:val="32"/>
        </w:rPr>
        <w:t>规则</w:t>
      </w:r>
      <w:r w:rsidRPr="00DB2A21">
        <w:rPr>
          <w:rFonts w:ascii="仿宋_GB2312" w:eastAsia="仿宋_GB2312" w:cs="仿宋" w:hint="eastAsia"/>
          <w:color w:val="000000"/>
          <w:kern w:val="0"/>
          <w:sz w:val="32"/>
          <w:szCs w:val="32"/>
        </w:rPr>
        <w:t>和国内外文献内容进行了详细梳理，撰写了规范制定的原则、总体路线、依据内容和注意事项等，征求相关单位的初步意见和意向，并根据汇总结果形成了初步编制方案和起草组人员构成</w:t>
      </w:r>
      <w:r w:rsidR="003C5A51">
        <w:rPr>
          <w:rFonts w:ascii="仿宋_GB2312" w:eastAsia="仿宋_GB2312" w:cs="仿宋" w:hint="eastAsia"/>
          <w:color w:val="000000"/>
          <w:kern w:val="0"/>
          <w:sz w:val="32"/>
          <w:szCs w:val="32"/>
        </w:rPr>
        <w:t>，</w:t>
      </w:r>
      <w:r w:rsidR="00BD3C91" w:rsidRPr="00BD3C91">
        <w:rPr>
          <w:rFonts w:ascii="仿宋_GB2312" w:eastAsia="仿宋_GB2312" w:cs="仿宋" w:hint="eastAsia"/>
          <w:color w:val="000000"/>
          <w:kern w:val="0"/>
          <w:sz w:val="32"/>
          <w:szCs w:val="32"/>
        </w:rPr>
        <w:t>编写工作过程如下：</w:t>
      </w:r>
    </w:p>
    <w:p w:rsidR="00BD3C91" w:rsidRPr="00BD3C91" w:rsidRDefault="00BD3C91" w:rsidP="00BD3C91">
      <w:pPr>
        <w:spacing w:line="360" w:lineRule="auto"/>
        <w:ind w:firstLineChars="200" w:firstLine="640"/>
        <w:rPr>
          <w:rFonts w:ascii="仿宋_GB2312" w:eastAsia="仿宋_GB2312" w:cs="仿宋"/>
          <w:color w:val="000000"/>
          <w:kern w:val="0"/>
          <w:sz w:val="32"/>
          <w:szCs w:val="32"/>
        </w:rPr>
      </w:pPr>
      <w:r w:rsidRPr="003C5A51">
        <w:rPr>
          <w:rFonts w:ascii="仿宋_GB2312" w:eastAsia="仿宋_GB2312" w:cs="仿宋" w:hint="eastAsia"/>
          <w:bCs/>
          <w:color w:val="000000"/>
          <w:kern w:val="0"/>
          <w:sz w:val="32"/>
          <w:szCs w:val="32"/>
        </w:rPr>
        <w:t>2021 年7月～2021年10月规范起草组对</w:t>
      </w:r>
      <w:r w:rsidR="003C5A51" w:rsidRPr="003C5A51">
        <w:rPr>
          <w:rFonts w:ascii="仿宋_GB2312" w:eastAsia="仿宋_GB2312" w:cs="仿宋" w:hint="eastAsia"/>
          <w:color w:val="000000"/>
          <w:sz w:val="32"/>
          <w:szCs w:val="32"/>
        </w:rPr>
        <w:t>《中华人民共和国实行水效标识的产品目录》及相关实施规则</w:t>
      </w:r>
      <w:r w:rsidRPr="00BD3C91">
        <w:rPr>
          <w:rFonts w:ascii="仿宋_GB2312" w:eastAsia="仿宋_GB2312" w:cs="仿宋" w:hint="eastAsia"/>
          <w:color w:val="000000"/>
          <w:kern w:val="0"/>
          <w:sz w:val="32"/>
          <w:szCs w:val="32"/>
        </w:rPr>
        <w:t>进行</w:t>
      </w:r>
      <w:r w:rsidR="003C5A51">
        <w:rPr>
          <w:rFonts w:ascii="仿宋_GB2312" w:eastAsia="仿宋_GB2312" w:cs="仿宋" w:hint="eastAsia"/>
          <w:color w:val="000000"/>
          <w:kern w:val="0"/>
          <w:sz w:val="32"/>
          <w:szCs w:val="32"/>
        </w:rPr>
        <w:t>收集</w:t>
      </w:r>
      <w:r w:rsidRPr="00BD3C91">
        <w:rPr>
          <w:rFonts w:ascii="仿宋_GB2312" w:eastAsia="仿宋_GB2312" w:cs="仿宋" w:hint="eastAsia"/>
          <w:color w:val="000000"/>
          <w:kern w:val="0"/>
          <w:sz w:val="32"/>
          <w:szCs w:val="32"/>
        </w:rPr>
        <w:t>和分析工作，就</w:t>
      </w:r>
      <w:r w:rsidR="00BB3955">
        <w:rPr>
          <w:rFonts w:ascii="仿宋_GB2312" w:eastAsia="仿宋_GB2312" w:cs="仿宋" w:hint="eastAsia"/>
          <w:color w:val="000000"/>
          <w:kern w:val="0"/>
          <w:sz w:val="32"/>
          <w:szCs w:val="32"/>
        </w:rPr>
        <w:t>规范的</w:t>
      </w:r>
      <w:r w:rsidR="006242C0">
        <w:rPr>
          <w:rFonts w:ascii="仿宋_GB2312" w:eastAsia="仿宋_GB2312" w:cs="仿宋" w:hint="eastAsia"/>
          <w:color w:val="000000"/>
          <w:kern w:val="0"/>
          <w:sz w:val="32"/>
          <w:szCs w:val="32"/>
        </w:rPr>
        <w:t>总体</w:t>
      </w:r>
      <w:r w:rsidR="00BB3955">
        <w:rPr>
          <w:rFonts w:ascii="仿宋_GB2312" w:eastAsia="仿宋_GB2312" w:cs="仿宋" w:hint="eastAsia"/>
          <w:color w:val="000000"/>
          <w:kern w:val="0"/>
          <w:sz w:val="32"/>
          <w:szCs w:val="32"/>
        </w:rPr>
        <w:t>编制框架</w:t>
      </w:r>
      <w:r w:rsidRPr="00BD3C91">
        <w:rPr>
          <w:rFonts w:ascii="仿宋_GB2312" w:eastAsia="仿宋_GB2312" w:cs="仿宋" w:hint="eastAsia"/>
          <w:color w:val="000000"/>
          <w:kern w:val="0"/>
          <w:sz w:val="32"/>
          <w:szCs w:val="32"/>
        </w:rPr>
        <w:t>进行</w:t>
      </w:r>
      <w:r w:rsidR="006242C0">
        <w:rPr>
          <w:rFonts w:ascii="仿宋_GB2312" w:eastAsia="仿宋_GB2312" w:cs="仿宋" w:hint="eastAsia"/>
          <w:color w:val="000000"/>
          <w:kern w:val="0"/>
          <w:sz w:val="32"/>
          <w:szCs w:val="32"/>
        </w:rPr>
        <w:t>深入</w:t>
      </w:r>
      <w:r w:rsidRPr="00BD3C91">
        <w:rPr>
          <w:rFonts w:ascii="仿宋_GB2312" w:eastAsia="仿宋_GB2312" w:cs="仿宋" w:hint="eastAsia"/>
          <w:color w:val="000000"/>
          <w:kern w:val="0"/>
          <w:sz w:val="32"/>
          <w:szCs w:val="32"/>
        </w:rPr>
        <w:t>沟通。</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color w:val="000000"/>
          <w:kern w:val="0"/>
          <w:sz w:val="32"/>
          <w:szCs w:val="32"/>
        </w:rPr>
        <w:t>2021</w:t>
      </w:r>
      <w:r w:rsidRPr="00BD3C91">
        <w:rPr>
          <w:rFonts w:ascii="仿宋_GB2312" w:eastAsia="仿宋_GB2312" w:cs="仿宋" w:hint="eastAsia"/>
          <w:color w:val="000000"/>
          <w:kern w:val="0"/>
          <w:sz w:val="32"/>
          <w:szCs w:val="32"/>
        </w:rPr>
        <w:t>年1</w:t>
      </w:r>
      <w:r w:rsidRPr="00BD3C91">
        <w:rPr>
          <w:rFonts w:ascii="仿宋_GB2312" w:eastAsia="仿宋_GB2312" w:cs="仿宋"/>
          <w:color w:val="000000"/>
          <w:kern w:val="0"/>
          <w:sz w:val="32"/>
          <w:szCs w:val="32"/>
        </w:rPr>
        <w:t>0</w:t>
      </w:r>
      <w:r w:rsidRPr="00BD3C91">
        <w:rPr>
          <w:rFonts w:ascii="仿宋_GB2312" w:eastAsia="仿宋_GB2312" w:cs="仿宋" w:hint="eastAsia"/>
          <w:color w:val="000000"/>
          <w:kern w:val="0"/>
          <w:sz w:val="32"/>
          <w:szCs w:val="32"/>
        </w:rPr>
        <w:t>月</w:t>
      </w:r>
      <w:r w:rsidR="00BB3955" w:rsidRPr="003C5A51">
        <w:rPr>
          <w:rFonts w:ascii="仿宋_GB2312" w:eastAsia="仿宋_GB2312" w:cs="仿宋" w:hint="eastAsia"/>
          <w:bCs/>
          <w:color w:val="000000"/>
          <w:kern w:val="0"/>
          <w:sz w:val="32"/>
          <w:szCs w:val="32"/>
        </w:rPr>
        <w:t>～</w:t>
      </w:r>
      <w:r w:rsidR="00BB3955">
        <w:rPr>
          <w:rFonts w:ascii="仿宋_GB2312" w:eastAsia="仿宋_GB2312" w:cs="仿宋" w:hint="eastAsia"/>
          <w:color w:val="000000"/>
          <w:kern w:val="0"/>
          <w:sz w:val="32"/>
          <w:szCs w:val="32"/>
        </w:rPr>
        <w:t>2021年12月</w:t>
      </w:r>
      <w:r w:rsidRPr="00BD3C91">
        <w:rPr>
          <w:rFonts w:ascii="仿宋_GB2312" w:eastAsia="仿宋_GB2312" w:cs="仿宋" w:hint="eastAsia"/>
          <w:color w:val="000000"/>
          <w:kern w:val="0"/>
          <w:sz w:val="32"/>
          <w:szCs w:val="32"/>
        </w:rPr>
        <w:t xml:space="preserve"> 起草小组召开校准规范起草</w:t>
      </w:r>
      <w:r w:rsidR="006242C0">
        <w:rPr>
          <w:rFonts w:ascii="仿宋_GB2312" w:eastAsia="仿宋_GB2312" w:cs="仿宋" w:hint="eastAsia"/>
          <w:color w:val="000000"/>
          <w:kern w:val="0"/>
          <w:sz w:val="32"/>
          <w:szCs w:val="32"/>
        </w:rPr>
        <w:t>内部交流会</w:t>
      </w:r>
      <w:r w:rsidRPr="00BD3C91">
        <w:rPr>
          <w:rFonts w:ascii="仿宋_GB2312" w:eastAsia="仿宋_GB2312" w:cs="仿宋" w:hint="eastAsia"/>
          <w:color w:val="000000"/>
          <w:kern w:val="0"/>
          <w:sz w:val="32"/>
          <w:szCs w:val="32"/>
        </w:rPr>
        <w:t>，根据任务书进行讨论，提出制定意见，并进行工作安排。</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t xml:space="preserve">2021年 </w:t>
      </w:r>
      <w:r w:rsidR="00BB3955">
        <w:rPr>
          <w:rFonts w:ascii="仿宋_GB2312" w:eastAsia="仿宋_GB2312" w:cs="仿宋" w:hint="eastAsia"/>
          <w:color w:val="000000"/>
          <w:kern w:val="0"/>
          <w:sz w:val="32"/>
          <w:szCs w:val="32"/>
        </w:rPr>
        <w:t>12</w:t>
      </w:r>
      <w:r w:rsidRPr="00BD3C91">
        <w:rPr>
          <w:rFonts w:ascii="仿宋_GB2312" w:eastAsia="仿宋_GB2312" w:cs="仿宋" w:hint="eastAsia"/>
          <w:color w:val="000000"/>
          <w:kern w:val="0"/>
          <w:sz w:val="32"/>
          <w:szCs w:val="32"/>
        </w:rPr>
        <w:t>月～2022年1 月起草小组根据规范内容制定技术方案，</w:t>
      </w:r>
      <w:r w:rsidR="008653E2">
        <w:rPr>
          <w:rFonts w:ascii="仿宋_GB2312" w:eastAsia="仿宋_GB2312" w:cs="仿宋" w:hint="eastAsia"/>
          <w:color w:val="000000"/>
          <w:kern w:val="0"/>
          <w:sz w:val="32"/>
          <w:szCs w:val="32"/>
        </w:rPr>
        <w:t>根据水效标识产品监督管理要求，</w:t>
      </w:r>
      <w:r w:rsidRPr="00BD3C91">
        <w:rPr>
          <w:rFonts w:ascii="仿宋_GB2312" w:eastAsia="仿宋_GB2312" w:cs="仿宋" w:hint="eastAsia"/>
          <w:color w:val="000000"/>
          <w:kern w:val="0"/>
          <w:sz w:val="32"/>
          <w:szCs w:val="32"/>
        </w:rPr>
        <w:t>为规范起草内容提供技术</w:t>
      </w:r>
      <w:r w:rsidR="008653E2">
        <w:rPr>
          <w:rFonts w:ascii="仿宋_GB2312" w:eastAsia="仿宋_GB2312" w:cs="仿宋" w:hint="eastAsia"/>
          <w:color w:val="000000"/>
          <w:kern w:val="0"/>
          <w:sz w:val="32"/>
          <w:szCs w:val="32"/>
        </w:rPr>
        <w:t>政策</w:t>
      </w:r>
      <w:r w:rsidRPr="00BD3C91">
        <w:rPr>
          <w:rFonts w:ascii="仿宋_GB2312" w:eastAsia="仿宋_GB2312" w:cs="仿宋" w:hint="eastAsia"/>
          <w:color w:val="000000"/>
          <w:kern w:val="0"/>
          <w:sz w:val="32"/>
          <w:szCs w:val="32"/>
        </w:rPr>
        <w:t>支撑。</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t>2</w:t>
      </w:r>
      <w:r w:rsidRPr="00BD3C91">
        <w:rPr>
          <w:rFonts w:ascii="仿宋_GB2312" w:eastAsia="仿宋_GB2312" w:cs="仿宋"/>
          <w:color w:val="000000"/>
          <w:kern w:val="0"/>
          <w:sz w:val="32"/>
          <w:szCs w:val="32"/>
        </w:rPr>
        <w:t>022</w:t>
      </w:r>
      <w:r w:rsidRPr="00BD3C91">
        <w:rPr>
          <w:rFonts w:ascii="仿宋_GB2312" w:eastAsia="仿宋_GB2312" w:cs="仿宋" w:hint="eastAsia"/>
          <w:color w:val="000000"/>
          <w:kern w:val="0"/>
          <w:sz w:val="32"/>
          <w:szCs w:val="32"/>
        </w:rPr>
        <w:t>年</w:t>
      </w:r>
      <w:r w:rsidRPr="00BD3C91">
        <w:rPr>
          <w:rFonts w:ascii="仿宋_GB2312" w:eastAsia="仿宋_GB2312" w:cs="仿宋"/>
          <w:color w:val="000000"/>
          <w:kern w:val="0"/>
          <w:sz w:val="32"/>
          <w:szCs w:val="32"/>
        </w:rPr>
        <w:t>2</w:t>
      </w:r>
      <w:r w:rsidRPr="00BD3C91">
        <w:rPr>
          <w:rFonts w:ascii="仿宋_GB2312" w:eastAsia="仿宋_GB2312" w:cs="仿宋" w:hint="eastAsia"/>
          <w:color w:val="000000"/>
          <w:kern w:val="0"/>
          <w:sz w:val="32"/>
          <w:szCs w:val="32"/>
        </w:rPr>
        <w:t>月</w:t>
      </w:r>
      <w:r w:rsidR="008653E2" w:rsidRPr="00BD3C91">
        <w:rPr>
          <w:rFonts w:ascii="仿宋_GB2312" w:eastAsia="仿宋_GB2312" w:cs="仿宋" w:hint="eastAsia"/>
          <w:color w:val="000000"/>
          <w:kern w:val="0"/>
          <w:sz w:val="32"/>
          <w:szCs w:val="32"/>
        </w:rPr>
        <w:t>～</w:t>
      </w:r>
      <w:r w:rsidR="008653E2">
        <w:rPr>
          <w:rFonts w:ascii="仿宋_GB2312" w:eastAsia="仿宋_GB2312" w:cs="仿宋" w:hint="eastAsia"/>
          <w:color w:val="000000"/>
          <w:kern w:val="0"/>
          <w:sz w:val="32"/>
          <w:szCs w:val="32"/>
        </w:rPr>
        <w:t>3</w:t>
      </w:r>
      <w:r w:rsidR="008653E2" w:rsidRPr="00BD3C91">
        <w:rPr>
          <w:rFonts w:ascii="仿宋_GB2312" w:eastAsia="仿宋_GB2312" w:cs="仿宋" w:hint="eastAsia"/>
          <w:color w:val="000000"/>
          <w:kern w:val="0"/>
          <w:sz w:val="32"/>
          <w:szCs w:val="32"/>
        </w:rPr>
        <w:t xml:space="preserve"> 月</w:t>
      </w:r>
      <w:r w:rsidRPr="00BD3C91">
        <w:rPr>
          <w:rFonts w:ascii="仿宋_GB2312" w:eastAsia="仿宋_GB2312" w:cs="仿宋" w:hint="eastAsia"/>
          <w:color w:val="000000"/>
          <w:kern w:val="0"/>
          <w:sz w:val="32"/>
          <w:szCs w:val="32"/>
        </w:rPr>
        <w:t>完成规范初稿内容。</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t xml:space="preserve">2022年 </w:t>
      </w:r>
      <w:r w:rsidR="008653E2">
        <w:rPr>
          <w:rFonts w:ascii="仿宋_GB2312" w:eastAsia="仿宋_GB2312" w:cs="仿宋" w:hint="eastAsia"/>
          <w:color w:val="000000"/>
          <w:kern w:val="0"/>
          <w:sz w:val="32"/>
          <w:szCs w:val="32"/>
        </w:rPr>
        <w:t>3</w:t>
      </w:r>
      <w:r w:rsidRPr="00BD3C91">
        <w:rPr>
          <w:rFonts w:ascii="仿宋_GB2312" w:eastAsia="仿宋_GB2312" w:cs="仿宋" w:hint="eastAsia"/>
          <w:color w:val="000000"/>
          <w:kern w:val="0"/>
          <w:sz w:val="32"/>
          <w:szCs w:val="32"/>
        </w:rPr>
        <w:t>月～</w:t>
      </w:r>
      <w:r w:rsidR="006242C0">
        <w:rPr>
          <w:rFonts w:ascii="仿宋_GB2312" w:eastAsia="仿宋_GB2312" w:cs="仿宋" w:hint="eastAsia"/>
          <w:color w:val="000000"/>
          <w:kern w:val="0"/>
          <w:sz w:val="32"/>
          <w:szCs w:val="32"/>
        </w:rPr>
        <w:t>4</w:t>
      </w:r>
      <w:r w:rsidRPr="00BD3C91">
        <w:rPr>
          <w:rFonts w:ascii="仿宋_GB2312" w:eastAsia="仿宋_GB2312" w:cs="仿宋" w:hint="eastAsia"/>
          <w:color w:val="000000"/>
          <w:kern w:val="0"/>
          <w:sz w:val="32"/>
          <w:szCs w:val="32"/>
        </w:rPr>
        <w:t xml:space="preserve"> 月，起草小组通过意见反馈进行深入讨论，根据讨论意见进行修改并完善，完成征求意见稿。</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t xml:space="preserve">2022 年 </w:t>
      </w:r>
      <w:r w:rsidR="00BB3955">
        <w:rPr>
          <w:rFonts w:ascii="仿宋_GB2312" w:eastAsia="仿宋_GB2312" w:cs="仿宋" w:hint="eastAsia"/>
          <w:color w:val="000000"/>
          <w:kern w:val="0"/>
          <w:sz w:val="32"/>
          <w:szCs w:val="32"/>
        </w:rPr>
        <w:t>5</w:t>
      </w:r>
      <w:r w:rsidRPr="00BD3C91">
        <w:rPr>
          <w:rFonts w:ascii="仿宋_GB2312" w:eastAsia="仿宋_GB2312" w:cs="仿宋" w:hint="eastAsia"/>
          <w:color w:val="000000"/>
          <w:kern w:val="0"/>
          <w:sz w:val="32"/>
          <w:szCs w:val="32"/>
        </w:rPr>
        <w:t xml:space="preserve"> 月～</w:t>
      </w:r>
      <w:r w:rsidR="00BB3955">
        <w:rPr>
          <w:rFonts w:ascii="仿宋_GB2312" w:eastAsia="仿宋_GB2312" w:cs="仿宋" w:hint="eastAsia"/>
          <w:color w:val="000000"/>
          <w:kern w:val="0"/>
          <w:sz w:val="32"/>
          <w:szCs w:val="32"/>
        </w:rPr>
        <w:t>6</w:t>
      </w:r>
      <w:r w:rsidRPr="00BD3C91">
        <w:rPr>
          <w:rFonts w:ascii="仿宋_GB2312" w:eastAsia="仿宋_GB2312" w:cs="仿宋" w:hint="eastAsia"/>
          <w:color w:val="000000"/>
          <w:kern w:val="0"/>
          <w:sz w:val="32"/>
          <w:szCs w:val="32"/>
        </w:rPr>
        <w:t xml:space="preserve"> 月，</w:t>
      </w:r>
      <w:r w:rsidR="002E48F8">
        <w:rPr>
          <w:rFonts w:ascii="仿宋_GB2312" w:eastAsia="仿宋_GB2312" w:cs="仿宋" w:hint="eastAsia"/>
          <w:color w:val="000000"/>
          <w:kern w:val="0"/>
          <w:sz w:val="32"/>
          <w:szCs w:val="32"/>
        </w:rPr>
        <w:t>广泛</w:t>
      </w:r>
      <w:r w:rsidRPr="00BD3C91">
        <w:rPr>
          <w:rFonts w:ascii="仿宋_GB2312" w:eastAsia="仿宋_GB2312" w:cs="仿宋" w:hint="eastAsia"/>
          <w:color w:val="000000"/>
          <w:kern w:val="0"/>
          <w:sz w:val="32"/>
          <w:szCs w:val="32"/>
        </w:rPr>
        <w:t>征求意见。</w:t>
      </w:r>
    </w:p>
    <w:p w:rsidR="00BD3C91" w:rsidRPr="00BD3C91" w:rsidRDefault="00BD3C91" w:rsidP="00BD3C91">
      <w:pPr>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lastRenderedPageBreak/>
        <w:t>2022 年</w:t>
      </w:r>
      <w:r w:rsidR="002E48F8">
        <w:rPr>
          <w:rFonts w:ascii="仿宋_GB2312" w:eastAsia="仿宋_GB2312" w:cs="仿宋" w:hint="eastAsia"/>
          <w:color w:val="000000"/>
          <w:kern w:val="0"/>
          <w:sz w:val="32"/>
          <w:szCs w:val="32"/>
        </w:rPr>
        <w:t>6</w:t>
      </w:r>
      <w:r w:rsidR="002E48F8" w:rsidRPr="00BD3C91">
        <w:rPr>
          <w:rFonts w:ascii="仿宋_GB2312" w:eastAsia="仿宋_GB2312" w:cs="仿宋" w:hint="eastAsia"/>
          <w:color w:val="000000"/>
          <w:kern w:val="0"/>
          <w:sz w:val="32"/>
          <w:szCs w:val="32"/>
        </w:rPr>
        <w:t>月～</w:t>
      </w:r>
      <w:r w:rsidR="002E48F8">
        <w:rPr>
          <w:rFonts w:ascii="仿宋_GB2312" w:eastAsia="仿宋_GB2312" w:cs="仿宋" w:hint="eastAsia"/>
          <w:color w:val="000000"/>
          <w:kern w:val="0"/>
          <w:sz w:val="32"/>
          <w:szCs w:val="32"/>
        </w:rPr>
        <w:t>7</w:t>
      </w:r>
      <w:r w:rsidRPr="00BD3C91">
        <w:rPr>
          <w:rFonts w:ascii="仿宋_GB2312" w:eastAsia="仿宋_GB2312" w:cs="仿宋" w:hint="eastAsia"/>
          <w:color w:val="000000"/>
          <w:kern w:val="0"/>
          <w:sz w:val="32"/>
          <w:szCs w:val="32"/>
        </w:rPr>
        <w:t>月，根据征求意见进行修改，完成</w:t>
      </w:r>
      <w:r w:rsidR="0073635D">
        <w:rPr>
          <w:rFonts w:ascii="仿宋_GB2312" w:eastAsia="仿宋_GB2312" w:cs="仿宋" w:hint="eastAsia"/>
          <w:color w:val="000000"/>
          <w:kern w:val="0"/>
          <w:sz w:val="32"/>
          <w:szCs w:val="32"/>
        </w:rPr>
        <w:t>送</w:t>
      </w:r>
      <w:r w:rsidRPr="00BD3C91">
        <w:rPr>
          <w:rFonts w:ascii="仿宋_GB2312" w:eastAsia="仿宋_GB2312" w:cs="仿宋" w:hint="eastAsia"/>
          <w:color w:val="000000"/>
          <w:kern w:val="0"/>
          <w:sz w:val="32"/>
          <w:szCs w:val="32"/>
        </w:rPr>
        <w:t>审稿。</w:t>
      </w:r>
    </w:p>
    <w:p w:rsidR="00BD3C91" w:rsidRPr="00BD3C91" w:rsidRDefault="00BD3C91" w:rsidP="00BD3C91">
      <w:pPr>
        <w:adjustRightInd w:val="0"/>
        <w:snapToGrid w:val="0"/>
        <w:spacing w:line="360" w:lineRule="auto"/>
        <w:ind w:firstLineChars="200" w:firstLine="640"/>
        <w:rPr>
          <w:rFonts w:ascii="仿宋_GB2312" w:eastAsia="仿宋_GB2312" w:cs="仿宋" w:hint="eastAsia"/>
          <w:color w:val="000000"/>
          <w:kern w:val="0"/>
          <w:sz w:val="32"/>
          <w:szCs w:val="32"/>
        </w:rPr>
      </w:pPr>
      <w:r w:rsidRPr="00BD3C91">
        <w:rPr>
          <w:rFonts w:ascii="仿宋_GB2312" w:eastAsia="仿宋_GB2312" w:cs="仿宋" w:hint="eastAsia"/>
          <w:color w:val="000000"/>
          <w:kern w:val="0"/>
          <w:sz w:val="32"/>
          <w:szCs w:val="32"/>
        </w:rPr>
        <w:t>在规范制定过程中，起草小组、各起草单位、有关单位的人员进行了充分的讨论修改，形成了规范征求意见稿。</w:t>
      </w:r>
    </w:p>
    <w:p w:rsidR="0073635D" w:rsidRPr="0073635D" w:rsidRDefault="002C669B" w:rsidP="0073635D">
      <w:pPr>
        <w:spacing w:beforeLines="50" w:line="360" w:lineRule="auto"/>
        <w:ind w:firstLineChars="200" w:firstLine="643"/>
        <w:rPr>
          <w:rFonts w:ascii="仿宋_GB2312" w:eastAsia="仿宋_GB2312" w:cs="仿宋" w:hint="eastAsia"/>
          <w:b/>
          <w:color w:val="000000"/>
          <w:kern w:val="0"/>
          <w:sz w:val="32"/>
          <w:szCs w:val="32"/>
        </w:rPr>
      </w:pPr>
      <w:r w:rsidRPr="0073635D">
        <w:rPr>
          <w:rFonts w:ascii="仿宋_GB2312" w:eastAsia="仿宋_GB2312" w:cs="仿宋" w:hint="eastAsia"/>
          <w:b/>
          <w:color w:val="000000"/>
          <w:kern w:val="0"/>
          <w:sz w:val="32"/>
          <w:szCs w:val="32"/>
        </w:rPr>
        <w:t>五、</w:t>
      </w:r>
      <w:r w:rsidR="0073635D" w:rsidRPr="0073635D">
        <w:rPr>
          <w:rFonts w:ascii="仿宋_GB2312" w:eastAsia="仿宋_GB2312" w:cs="仿宋" w:hint="eastAsia"/>
          <w:b/>
          <w:color w:val="000000"/>
          <w:kern w:val="0"/>
          <w:sz w:val="32"/>
          <w:szCs w:val="32"/>
        </w:rPr>
        <w:t>规范主要</w:t>
      </w:r>
      <w:r w:rsidR="0073635D">
        <w:rPr>
          <w:rFonts w:ascii="仿宋_GB2312" w:eastAsia="仿宋_GB2312" w:cs="仿宋" w:hint="eastAsia"/>
          <w:b/>
          <w:color w:val="000000"/>
          <w:kern w:val="0"/>
          <w:sz w:val="32"/>
          <w:szCs w:val="32"/>
        </w:rPr>
        <w:t>制定</w:t>
      </w:r>
      <w:r w:rsidR="0073635D" w:rsidRPr="0073635D">
        <w:rPr>
          <w:rFonts w:ascii="仿宋_GB2312" w:eastAsia="仿宋_GB2312" w:cs="仿宋" w:hint="eastAsia"/>
          <w:b/>
          <w:color w:val="000000"/>
          <w:kern w:val="0"/>
          <w:sz w:val="32"/>
          <w:szCs w:val="32"/>
        </w:rPr>
        <w:t>内容</w:t>
      </w:r>
    </w:p>
    <w:p w:rsidR="008E19E6" w:rsidRPr="0073635D" w:rsidRDefault="0073635D" w:rsidP="0073635D">
      <w:pPr>
        <w:spacing w:beforeLines="50" w:line="360" w:lineRule="auto"/>
        <w:ind w:firstLineChars="200" w:firstLine="640"/>
        <w:rPr>
          <w:rFonts w:ascii="仿宋_GB2312" w:eastAsia="仿宋_GB2312" w:cs="仿宋"/>
          <w:color w:val="000000"/>
          <w:kern w:val="0"/>
          <w:sz w:val="32"/>
          <w:szCs w:val="32"/>
        </w:rPr>
      </w:pPr>
      <w:r w:rsidRPr="0073635D">
        <w:rPr>
          <w:rFonts w:ascii="仿宋_GB2312" w:eastAsia="仿宋_GB2312" w:cs="仿宋" w:hint="eastAsia"/>
          <w:color w:val="000000"/>
          <w:kern w:val="0"/>
          <w:sz w:val="32"/>
          <w:szCs w:val="32"/>
        </w:rPr>
        <w:t>本规范为首次制定，内容编制将遵循技术法规的科学性、先进性和可操作性原则。主要制定内容如下：</w:t>
      </w:r>
    </w:p>
    <w:p w:rsidR="008E19E6" w:rsidRDefault="00722AA5" w:rsidP="00DB2A21">
      <w:pPr>
        <w:spacing w:line="360" w:lineRule="auto"/>
        <w:ind w:firstLineChars="200" w:firstLine="640"/>
        <w:rPr>
          <w:rFonts w:ascii="仿宋_GB2312" w:eastAsia="仿宋_GB2312" w:cs="仿宋" w:hint="eastAsia"/>
          <w:color w:val="000000"/>
          <w:kern w:val="0"/>
          <w:sz w:val="32"/>
          <w:szCs w:val="32"/>
        </w:rPr>
      </w:pPr>
      <w:r w:rsidRPr="00DB2A21">
        <w:rPr>
          <w:rFonts w:ascii="仿宋_GB2312" w:eastAsia="仿宋_GB2312" w:cs="仿宋" w:hint="eastAsia"/>
          <w:color w:val="000000"/>
          <w:kern w:val="0"/>
          <w:sz w:val="32"/>
          <w:szCs w:val="32"/>
        </w:rPr>
        <w:t xml:space="preserve"> 本次起草的《</w:t>
      </w:r>
      <w:r w:rsidR="002C669B" w:rsidRPr="00CF4109">
        <w:rPr>
          <w:rFonts w:ascii="仿宋_GB2312" w:eastAsia="仿宋_GB2312" w:cs="仿宋" w:hint="eastAsia"/>
          <w:color w:val="000000"/>
          <w:kern w:val="0"/>
          <w:sz w:val="32"/>
          <w:szCs w:val="32"/>
        </w:rPr>
        <w:t>用水产品水效标识计量专项监督检查工作规范 总则</w:t>
      </w:r>
      <w:r w:rsidRPr="00DB2A21">
        <w:rPr>
          <w:rFonts w:ascii="仿宋_GB2312" w:eastAsia="仿宋_GB2312" w:cs="仿宋" w:hint="eastAsia"/>
          <w:color w:val="000000"/>
          <w:kern w:val="0"/>
          <w:sz w:val="32"/>
          <w:szCs w:val="32"/>
        </w:rPr>
        <w:t>》结合国内外标准中的技术要求，规范了</w:t>
      </w:r>
      <w:r w:rsidR="002C669B" w:rsidRPr="00CF4109">
        <w:rPr>
          <w:rFonts w:ascii="仿宋_GB2312" w:eastAsia="仿宋_GB2312" w:cs="仿宋" w:hint="eastAsia"/>
          <w:color w:val="000000"/>
          <w:kern w:val="0"/>
          <w:sz w:val="32"/>
          <w:szCs w:val="32"/>
        </w:rPr>
        <w:t>用水产品水效标识计量专项监督检查工作规范</w:t>
      </w:r>
      <w:r w:rsidRPr="00DB2A21">
        <w:rPr>
          <w:rFonts w:ascii="仿宋_GB2312" w:eastAsia="仿宋_GB2312" w:cs="仿宋" w:hint="eastAsia"/>
          <w:color w:val="000000"/>
          <w:kern w:val="0"/>
          <w:sz w:val="32"/>
          <w:szCs w:val="32"/>
        </w:rPr>
        <w:t>流程，较为合理地满足了</w:t>
      </w:r>
      <w:r w:rsidR="002C669B">
        <w:rPr>
          <w:rFonts w:ascii="仿宋_GB2312" w:eastAsia="仿宋_GB2312" w:cs="仿宋" w:hint="eastAsia"/>
          <w:color w:val="000000"/>
          <w:kern w:val="0"/>
          <w:sz w:val="32"/>
          <w:szCs w:val="32"/>
        </w:rPr>
        <w:t>用水产品水效标识计量专项监督检查</w:t>
      </w:r>
      <w:r w:rsidRPr="00DB2A21">
        <w:rPr>
          <w:rFonts w:ascii="仿宋_GB2312" w:eastAsia="仿宋_GB2312" w:cs="仿宋" w:hint="eastAsia"/>
          <w:color w:val="000000"/>
          <w:kern w:val="0"/>
          <w:sz w:val="32"/>
          <w:szCs w:val="32"/>
        </w:rPr>
        <w:t>的实际需求。</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w:t>
      </w:r>
      <w:r w:rsidRPr="00A567A6">
        <w:rPr>
          <w:rFonts w:ascii="仿宋_GB2312" w:eastAsia="仿宋_GB2312" w:cs="仿宋" w:hint="eastAsia"/>
          <w:color w:val="000000"/>
          <w:kern w:val="0"/>
          <w:sz w:val="32"/>
          <w:szCs w:val="32"/>
        </w:rPr>
        <w:t>引言，讲明规范的制定依据、目的等；</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5.2</w:t>
      </w:r>
      <w:r w:rsidRPr="00A567A6">
        <w:rPr>
          <w:rFonts w:ascii="仿宋_GB2312" w:eastAsia="仿宋_GB2312" w:cs="仿宋" w:hint="eastAsia"/>
          <w:color w:val="000000"/>
          <w:kern w:val="0"/>
          <w:sz w:val="32"/>
          <w:szCs w:val="32"/>
        </w:rPr>
        <w:t>范围，讲明适用的范围，主要为列入《中华人民共和国实施水效标识的产品目录》内各类产品 ；</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5.3</w:t>
      </w:r>
      <w:r w:rsidRPr="00A567A6">
        <w:rPr>
          <w:rFonts w:ascii="仿宋_GB2312" w:eastAsia="仿宋_GB2312" w:cs="仿宋" w:hint="eastAsia"/>
          <w:color w:val="000000"/>
          <w:kern w:val="0"/>
          <w:sz w:val="32"/>
          <w:szCs w:val="32"/>
        </w:rPr>
        <w:t>引用文献，引用的主要文献；</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5.4</w:t>
      </w:r>
      <w:r w:rsidRPr="00A567A6">
        <w:rPr>
          <w:rFonts w:ascii="仿宋_GB2312" w:eastAsia="仿宋_GB2312" w:cs="仿宋" w:hint="eastAsia"/>
          <w:color w:val="000000"/>
          <w:kern w:val="0"/>
          <w:sz w:val="32"/>
          <w:szCs w:val="32"/>
        </w:rPr>
        <w:t>术语和定义，解释规范中采用的特有的术语和定义；</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5.5</w:t>
      </w:r>
      <w:r w:rsidRPr="00A567A6">
        <w:rPr>
          <w:rFonts w:ascii="仿宋_GB2312" w:eastAsia="仿宋_GB2312" w:cs="仿宋" w:hint="eastAsia"/>
          <w:color w:val="000000"/>
          <w:kern w:val="0"/>
          <w:sz w:val="32"/>
          <w:szCs w:val="32"/>
        </w:rPr>
        <w:t>检查对象，阐明“双随机”抽查机制下检查对象的随机确定方法；</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5.6</w:t>
      </w:r>
      <w:r w:rsidRPr="00A567A6">
        <w:rPr>
          <w:rFonts w:ascii="仿宋_GB2312" w:eastAsia="仿宋_GB2312" w:cs="仿宋" w:hint="eastAsia"/>
          <w:color w:val="000000"/>
          <w:kern w:val="0"/>
          <w:sz w:val="32"/>
          <w:szCs w:val="32"/>
        </w:rPr>
        <w:t>抽查人员，阐明“双随机”抽查机制下的抽样人员和承检机构的确认方法；</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lastRenderedPageBreak/>
        <w:t>5.7</w:t>
      </w:r>
      <w:r w:rsidRPr="00A567A6">
        <w:rPr>
          <w:rFonts w:ascii="仿宋_GB2312" w:eastAsia="仿宋_GB2312" w:cs="仿宋" w:hint="eastAsia"/>
          <w:color w:val="000000"/>
          <w:kern w:val="0"/>
          <w:sz w:val="32"/>
          <w:szCs w:val="32"/>
        </w:rPr>
        <w:t>检验依据，阐明检验所需依据的国家标准等；</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5.8</w:t>
      </w:r>
      <w:r w:rsidRPr="00A567A6">
        <w:rPr>
          <w:rFonts w:ascii="仿宋_GB2312" w:eastAsia="仿宋_GB2312" w:cs="仿宋" w:hint="eastAsia"/>
          <w:color w:val="000000"/>
          <w:kern w:val="0"/>
          <w:sz w:val="32"/>
          <w:szCs w:val="32"/>
        </w:rPr>
        <w:t>生产领域抽样，明确生产领域抽样方法、抽样数量等环节的要求；</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5.9</w:t>
      </w:r>
      <w:r w:rsidRPr="00A567A6">
        <w:rPr>
          <w:rFonts w:ascii="仿宋_GB2312" w:eastAsia="仿宋_GB2312" w:cs="仿宋" w:hint="eastAsia"/>
          <w:color w:val="000000"/>
          <w:kern w:val="0"/>
          <w:sz w:val="32"/>
          <w:szCs w:val="32"/>
        </w:rPr>
        <w:t>流通领域买样，明确流通领域买样方法、买样数量等环节的要求；</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5.10</w:t>
      </w:r>
      <w:r w:rsidRPr="00A567A6">
        <w:rPr>
          <w:rFonts w:ascii="仿宋_GB2312" w:eastAsia="仿宋_GB2312" w:cs="仿宋" w:hint="eastAsia"/>
          <w:color w:val="000000"/>
          <w:kern w:val="0"/>
          <w:sz w:val="32"/>
          <w:szCs w:val="32"/>
        </w:rPr>
        <w:t>检验检查要求，阐明检验检查应包含的项目及其依据；</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5.11</w:t>
      </w:r>
      <w:r w:rsidRPr="00A567A6">
        <w:rPr>
          <w:rFonts w:ascii="仿宋_GB2312" w:eastAsia="仿宋_GB2312" w:cs="仿宋" w:hint="eastAsia"/>
          <w:color w:val="000000"/>
          <w:kern w:val="0"/>
          <w:sz w:val="32"/>
          <w:szCs w:val="32"/>
        </w:rPr>
        <w:t xml:space="preserve">判定原则，阐明水效标识检验检查结果判定的基本原则； </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5.12</w:t>
      </w:r>
      <w:r w:rsidRPr="00A567A6">
        <w:rPr>
          <w:rFonts w:ascii="仿宋_GB2312" w:eastAsia="仿宋_GB2312" w:cs="仿宋" w:hint="eastAsia"/>
          <w:color w:val="000000"/>
          <w:kern w:val="0"/>
          <w:sz w:val="32"/>
          <w:szCs w:val="32"/>
        </w:rPr>
        <w:t>结果通知，阐明检查结果和检验报告的通知要求；</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5.13</w:t>
      </w:r>
      <w:r w:rsidRPr="00A567A6">
        <w:rPr>
          <w:rFonts w:ascii="仿宋_GB2312" w:eastAsia="仿宋_GB2312" w:cs="仿宋" w:hint="eastAsia"/>
          <w:color w:val="000000"/>
          <w:kern w:val="0"/>
          <w:sz w:val="32"/>
          <w:szCs w:val="32"/>
        </w:rPr>
        <w:t>异议处理，阐明异议处理基本程序；</w:t>
      </w:r>
    </w:p>
    <w:p w:rsidR="00A567A6" w:rsidRPr="00A567A6"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5.14</w:t>
      </w:r>
      <w:r w:rsidRPr="00A567A6">
        <w:rPr>
          <w:rFonts w:ascii="仿宋_GB2312" w:eastAsia="仿宋_GB2312" w:cs="仿宋" w:hint="eastAsia"/>
          <w:color w:val="000000"/>
          <w:kern w:val="0"/>
          <w:sz w:val="32"/>
          <w:szCs w:val="32"/>
        </w:rPr>
        <w:t>样品处置，明确样品处理的基本要求；</w:t>
      </w:r>
    </w:p>
    <w:p w:rsidR="00A567A6" w:rsidRPr="00DB2A21" w:rsidRDefault="00A567A6" w:rsidP="00A567A6">
      <w:pPr>
        <w:spacing w:beforeLines="50" w:line="360" w:lineRule="auto"/>
        <w:ind w:firstLineChars="200" w:firstLine="640"/>
        <w:rPr>
          <w:rFonts w:ascii="仿宋_GB2312" w:eastAsia="仿宋_GB2312" w:cs="仿宋"/>
          <w:color w:val="000000"/>
          <w:kern w:val="0"/>
          <w:sz w:val="32"/>
          <w:szCs w:val="32"/>
        </w:rPr>
      </w:pPr>
      <w:r>
        <w:rPr>
          <w:rFonts w:ascii="仿宋_GB2312" w:eastAsia="仿宋_GB2312" w:cs="仿宋" w:hint="eastAsia"/>
          <w:color w:val="000000"/>
          <w:kern w:val="0"/>
          <w:sz w:val="32"/>
          <w:szCs w:val="32"/>
        </w:rPr>
        <w:t>5.15</w:t>
      </w:r>
      <w:r w:rsidRPr="00A567A6">
        <w:rPr>
          <w:rFonts w:ascii="仿宋_GB2312" w:eastAsia="仿宋_GB2312" w:cs="仿宋" w:hint="eastAsia"/>
          <w:color w:val="000000"/>
          <w:kern w:val="0"/>
          <w:sz w:val="32"/>
          <w:szCs w:val="32"/>
        </w:rPr>
        <w:t>保密要求，明确专项检查有关情况的保密要求。</w:t>
      </w:r>
    </w:p>
    <w:p w:rsidR="008E19E6" w:rsidRPr="00662957" w:rsidRDefault="00662957" w:rsidP="007E5E98">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六、</w:t>
      </w:r>
      <w:r w:rsidR="00722AA5" w:rsidRPr="00662957">
        <w:rPr>
          <w:rFonts w:ascii="仿宋_GB2312" w:eastAsia="仿宋_GB2312" w:cs="仿宋" w:hint="eastAsia"/>
          <w:b/>
          <w:color w:val="000000"/>
          <w:kern w:val="0"/>
          <w:sz w:val="32"/>
          <w:szCs w:val="32"/>
        </w:rPr>
        <w:t>与有关的现行法律、规范和强制性国家标准的关系</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本规范与现行法律、法规和强制性国家标准一致。</w:t>
      </w:r>
    </w:p>
    <w:p w:rsidR="008E19E6" w:rsidRPr="00662957" w:rsidRDefault="00662957" w:rsidP="007E5E98">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七、</w:t>
      </w:r>
      <w:r w:rsidR="00722AA5" w:rsidRPr="00662957">
        <w:rPr>
          <w:rFonts w:ascii="仿宋_GB2312" w:eastAsia="仿宋_GB2312" w:cs="仿宋" w:hint="eastAsia"/>
          <w:b/>
          <w:color w:val="000000"/>
          <w:kern w:val="0"/>
          <w:sz w:val="32"/>
          <w:szCs w:val="32"/>
        </w:rPr>
        <w:t>重大分歧意见的处理经过和依据</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本规规范在制定过程中无重大意见分歧。</w:t>
      </w:r>
    </w:p>
    <w:p w:rsidR="008E19E6" w:rsidRPr="00662957" w:rsidRDefault="00662957" w:rsidP="007E5E98">
      <w:pPr>
        <w:spacing w:beforeLines="50" w:line="360" w:lineRule="auto"/>
        <w:ind w:firstLineChars="200" w:firstLine="643"/>
        <w:rPr>
          <w:rFonts w:ascii="仿宋_GB2312" w:eastAsia="仿宋_GB2312" w:cs="仿宋"/>
          <w:b/>
          <w:color w:val="000000"/>
          <w:kern w:val="0"/>
          <w:sz w:val="32"/>
          <w:szCs w:val="32"/>
        </w:rPr>
      </w:pPr>
      <w:r w:rsidRPr="00662957">
        <w:rPr>
          <w:rFonts w:ascii="仿宋_GB2312" w:eastAsia="仿宋_GB2312" w:cs="仿宋" w:hint="eastAsia"/>
          <w:b/>
          <w:color w:val="000000"/>
          <w:kern w:val="0"/>
          <w:sz w:val="32"/>
          <w:szCs w:val="32"/>
        </w:rPr>
        <w:t>八、</w:t>
      </w:r>
      <w:r w:rsidR="00722AA5" w:rsidRPr="00662957">
        <w:rPr>
          <w:rFonts w:ascii="仿宋_GB2312" w:eastAsia="仿宋_GB2312" w:cs="仿宋" w:hint="eastAsia"/>
          <w:b/>
          <w:color w:val="000000"/>
          <w:kern w:val="0"/>
          <w:sz w:val="32"/>
          <w:szCs w:val="32"/>
        </w:rPr>
        <w:t>其他应予以说明的事项</w:t>
      </w:r>
    </w:p>
    <w:p w:rsidR="008E19E6" w:rsidRPr="00DB2A21" w:rsidRDefault="00722AA5" w:rsidP="00DB2A21">
      <w:pPr>
        <w:spacing w:line="360" w:lineRule="auto"/>
        <w:ind w:firstLineChars="200" w:firstLine="640"/>
        <w:rPr>
          <w:rFonts w:ascii="仿宋_GB2312" w:eastAsia="仿宋_GB2312" w:cs="仿宋"/>
          <w:color w:val="000000"/>
          <w:kern w:val="0"/>
          <w:sz w:val="32"/>
          <w:szCs w:val="32"/>
        </w:rPr>
      </w:pPr>
      <w:r w:rsidRPr="00DB2A21">
        <w:rPr>
          <w:rFonts w:ascii="仿宋_GB2312" w:eastAsia="仿宋_GB2312" w:cs="仿宋" w:hint="eastAsia"/>
          <w:color w:val="000000"/>
          <w:kern w:val="0"/>
          <w:sz w:val="32"/>
          <w:szCs w:val="32"/>
        </w:rPr>
        <w:t>本规范不涉及专利、著作权等知识产权内容。</w:t>
      </w:r>
    </w:p>
    <w:p w:rsidR="008E19E6" w:rsidRPr="00DB2A21" w:rsidRDefault="008E19E6" w:rsidP="00DB2A21">
      <w:pPr>
        <w:spacing w:line="360" w:lineRule="auto"/>
        <w:ind w:firstLineChars="200" w:firstLine="640"/>
        <w:rPr>
          <w:rFonts w:ascii="仿宋_GB2312" w:eastAsia="仿宋_GB2312" w:cs="仿宋"/>
          <w:color w:val="000000"/>
          <w:kern w:val="0"/>
          <w:sz w:val="32"/>
          <w:szCs w:val="32"/>
        </w:rPr>
      </w:pPr>
    </w:p>
    <w:sectPr w:rsidR="008E19E6" w:rsidRPr="00DB2A21" w:rsidSect="008E19E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24D" w:rsidRDefault="00EB224D" w:rsidP="008E19E6">
      <w:r>
        <w:separator/>
      </w:r>
    </w:p>
  </w:endnote>
  <w:endnote w:type="continuationSeparator" w:id="1">
    <w:p w:rsidR="00EB224D" w:rsidRDefault="00EB224D" w:rsidP="008E1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10527"/>
    </w:sdtPr>
    <w:sdtContent>
      <w:p w:rsidR="008E19E6" w:rsidRDefault="009E17C5">
        <w:pPr>
          <w:pStyle w:val="a5"/>
          <w:jc w:val="center"/>
        </w:pPr>
        <w:r w:rsidRPr="009E17C5">
          <w:fldChar w:fldCharType="begin"/>
        </w:r>
        <w:r w:rsidR="00722AA5">
          <w:instrText xml:space="preserve"> PAGE   \* MERGEFORMAT </w:instrText>
        </w:r>
        <w:r w:rsidRPr="009E17C5">
          <w:fldChar w:fldCharType="separate"/>
        </w:r>
        <w:r w:rsidR="00F47556" w:rsidRPr="00F47556">
          <w:rPr>
            <w:noProof/>
            <w:lang w:val="zh-CN"/>
          </w:rPr>
          <w:t>1</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24D" w:rsidRDefault="00EB224D" w:rsidP="008E19E6">
      <w:r>
        <w:separator/>
      </w:r>
    </w:p>
  </w:footnote>
  <w:footnote w:type="continuationSeparator" w:id="1">
    <w:p w:rsidR="00EB224D" w:rsidRDefault="00EB224D" w:rsidP="008E19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5F10ED"/>
    <w:multiLevelType w:val="singleLevel"/>
    <w:tmpl w:val="815F10ED"/>
    <w:lvl w:ilvl="0">
      <w:start w:val="1"/>
      <w:numFmt w:val="decimal"/>
      <w:suff w:val="space"/>
      <w:lvlText w:val="%1."/>
      <w:lvlJc w:val="left"/>
    </w:lvl>
  </w:abstractNum>
  <w:abstractNum w:abstractNumId="1">
    <w:nsid w:val="58F1FD9F"/>
    <w:multiLevelType w:val="singleLevel"/>
    <w:tmpl w:val="58F1FD9F"/>
    <w:lvl w:ilvl="0">
      <w:start w:val="1"/>
      <w:numFmt w:val="decimal"/>
      <w:suff w:val="space"/>
      <w:lvlText w:val="%1."/>
      <w:lvlJc w:val="left"/>
      <w:rPr>
        <w:b w:val="0"/>
      </w:rPr>
    </w:lvl>
  </w:abstractNum>
  <w:abstractNum w:abstractNumId="2">
    <w:nsid w:val="69DAE0F5"/>
    <w:multiLevelType w:val="singleLevel"/>
    <w:tmpl w:val="CC509C5C"/>
    <w:lvl w:ilvl="0">
      <w:start w:val="1"/>
      <w:numFmt w:val="decimal"/>
      <w:lvlText w:val="%1."/>
      <w:lvlJc w:val="left"/>
      <w:pPr>
        <w:ind w:left="425" w:hanging="425"/>
      </w:pPr>
      <w:rPr>
        <w:rFonts w:asciiTheme="minorEastAsia" w:eastAsiaTheme="minorEastAsia" w:hAnsiTheme="minorEastAsia" w:hint="default"/>
        <w:sz w:val="24"/>
        <w:szCs w:val="24"/>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640"/>
    <w:rsid w:val="00002AA3"/>
    <w:rsid w:val="000111A8"/>
    <w:rsid w:val="00024AD0"/>
    <w:rsid w:val="000432E4"/>
    <w:rsid w:val="00045408"/>
    <w:rsid w:val="00065747"/>
    <w:rsid w:val="00072F9E"/>
    <w:rsid w:val="0007518D"/>
    <w:rsid w:val="00081136"/>
    <w:rsid w:val="000967E5"/>
    <w:rsid w:val="000E2DB0"/>
    <w:rsid w:val="000E5EEA"/>
    <w:rsid w:val="00100600"/>
    <w:rsid w:val="0010628C"/>
    <w:rsid w:val="00117225"/>
    <w:rsid w:val="00125ED1"/>
    <w:rsid w:val="001261FB"/>
    <w:rsid w:val="001459EA"/>
    <w:rsid w:val="001B240D"/>
    <w:rsid w:val="001B7FCF"/>
    <w:rsid w:val="001E60B2"/>
    <w:rsid w:val="001E66BB"/>
    <w:rsid w:val="001F49A2"/>
    <w:rsid w:val="00223F43"/>
    <w:rsid w:val="00251635"/>
    <w:rsid w:val="002570E7"/>
    <w:rsid w:val="00263B08"/>
    <w:rsid w:val="00270389"/>
    <w:rsid w:val="00277F67"/>
    <w:rsid w:val="002A4354"/>
    <w:rsid w:val="002B33FD"/>
    <w:rsid w:val="002C51E6"/>
    <w:rsid w:val="002C669B"/>
    <w:rsid w:val="002E48F8"/>
    <w:rsid w:val="002F3A23"/>
    <w:rsid w:val="002F4F4A"/>
    <w:rsid w:val="002F62C6"/>
    <w:rsid w:val="0032722A"/>
    <w:rsid w:val="003573A8"/>
    <w:rsid w:val="00381661"/>
    <w:rsid w:val="0038241B"/>
    <w:rsid w:val="00394E55"/>
    <w:rsid w:val="00395198"/>
    <w:rsid w:val="003C5A51"/>
    <w:rsid w:val="003D013C"/>
    <w:rsid w:val="003D2031"/>
    <w:rsid w:val="00401C38"/>
    <w:rsid w:val="004860B6"/>
    <w:rsid w:val="004A1A3B"/>
    <w:rsid w:val="004B3375"/>
    <w:rsid w:val="005251DD"/>
    <w:rsid w:val="00562E3C"/>
    <w:rsid w:val="005652D8"/>
    <w:rsid w:val="00574624"/>
    <w:rsid w:val="005A612F"/>
    <w:rsid w:val="00613688"/>
    <w:rsid w:val="006153FD"/>
    <w:rsid w:val="0062394B"/>
    <w:rsid w:val="006242C0"/>
    <w:rsid w:val="006271FF"/>
    <w:rsid w:val="00662957"/>
    <w:rsid w:val="006701C4"/>
    <w:rsid w:val="00687895"/>
    <w:rsid w:val="00696AF4"/>
    <w:rsid w:val="006B1DD1"/>
    <w:rsid w:val="006D7356"/>
    <w:rsid w:val="006F02C0"/>
    <w:rsid w:val="007031ED"/>
    <w:rsid w:val="0071685C"/>
    <w:rsid w:val="00722AA5"/>
    <w:rsid w:val="00733A45"/>
    <w:rsid w:val="0073635D"/>
    <w:rsid w:val="00750174"/>
    <w:rsid w:val="0077158A"/>
    <w:rsid w:val="00771DEF"/>
    <w:rsid w:val="00773570"/>
    <w:rsid w:val="007B25BD"/>
    <w:rsid w:val="007B2834"/>
    <w:rsid w:val="007C5393"/>
    <w:rsid w:val="007D5260"/>
    <w:rsid w:val="007E5E98"/>
    <w:rsid w:val="00826FCD"/>
    <w:rsid w:val="00850060"/>
    <w:rsid w:val="008579E9"/>
    <w:rsid w:val="008653E2"/>
    <w:rsid w:val="00874983"/>
    <w:rsid w:val="00893810"/>
    <w:rsid w:val="008C3162"/>
    <w:rsid w:val="008C4F78"/>
    <w:rsid w:val="008D28EC"/>
    <w:rsid w:val="008E19E6"/>
    <w:rsid w:val="009048DA"/>
    <w:rsid w:val="00913326"/>
    <w:rsid w:val="0092603E"/>
    <w:rsid w:val="00946452"/>
    <w:rsid w:val="00946591"/>
    <w:rsid w:val="00955312"/>
    <w:rsid w:val="00957A50"/>
    <w:rsid w:val="009751AB"/>
    <w:rsid w:val="009770CA"/>
    <w:rsid w:val="009D2AF8"/>
    <w:rsid w:val="009E17C5"/>
    <w:rsid w:val="009E339B"/>
    <w:rsid w:val="009E44E4"/>
    <w:rsid w:val="009E7041"/>
    <w:rsid w:val="009F2C31"/>
    <w:rsid w:val="00A012B3"/>
    <w:rsid w:val="00A04927"/>
    <w:rsid w:val="00A05AE6"/>
    <w:rsid w:val="00A567A6"/>
    <w:rsid w:val="00A64693"/>
    <w:rsid w:val="00A7623B"/>
    <w:rsid w:val="00A80411"/>
    <w:rsid w:val="00A86118"/>
    <w:rsid w:val="00AA116A"/>
    <w:rsid w:val="00AB7160"/>
    <w:rsid w:val="00AC1AB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A7BCA"/>
    <w:rsid w:val="00BB3955"/>
    <w:rsid w:val="00BC1746"/>
    <w:rsid w:val="00BC7D1B"/>
    <w:rsid w:val="00BD3C91"/>
    <w:rsid w:val="00BE40E0"/>
    <w:rsid w:val="00BF1A73"/>
    <w:rsid w:val="00C44DF3"/>
    <w:rsid w:val="00CD2418"/>
    <w:rsid w:val="00CF0364"/>
    <w:rsid w:val="00CF4109"/>
    <w:rsid w:val="00CF61EA"/>
    <w:rsid w:val="00D25C02"/>
    <w:rsid w:val="00D77E8B"/>
    <w:rsid w:val="00DA3C85"/>
    <w:rsid w:val="00DA5E07"/>
    <w:rsid w:val="00DB2A21"/>
    <w:rsid w:val="00DD070C"/>
    <w:rsid w:val="00DD1151"/>
    <w:rsid w:val="00DD3E9D"/>
    <w:rsid w:val="00DE0F1F"/>
    <w:rsid w:val="00E20DC2"/>
    <w:rsid w:val="00E70CBD"/>
    <w:rsid w:val="00E71A9D"/>
    <w:rsid w:val="00E82372"/>
    <w:rsid w:val="00EA0A61"/>
    <w:rsid w:val="00EB224D"/>
    <w:rsid w:val="00EE2740"/>
    <w:rsid w:val="00F20547"/>
    <w:rsid w:val="00F447F0"/>
    <w:rsid w:val="00F47556"/>
    <w:rsid w:val="00F52297"/>
    <w:rsid w:val="00F53ABF"/>
    <w:rsid w:val="00F6753A"/>
    <w:rsid w:val="00F73BA8"/>
    <w:rsid w:val="00F748FC"/>
    <w:rsid w:val="00FD6F04"/>
    <w:rsid w:val="13F83153"/>
    <w:rsid w:val="1D0417DD"/>
    <w:rsid w:val="38014AC7"/>
    <w:rsid w:val="4C835885"/>
    <w:rsid w:val="5FE25A0A"/>
    <w:rsid w:val="66E02478"/>
    <w:rsid w:val="74601B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19E6"/>
    <w:pPr>
      <w:widowControl w:val="0"/>
      <w:jc w:val="both"/>
    </w:pPr>
    <w:rPr>
      <w:kern w:val="2"/>
      <w:sz w:val="21"/>
      <w:szCs w:val="24"/>
    </w:rPr>
  </w:style>
  <w:style w:type="paragraph" w:styleId="3">
    <w:name w:val="heading 3"/>
    <w:basedOn w:val="a"/>
    <w:link w:val="3Char"/>
    <w:uiPriority w:val="9"/>
    <w:qFormat/>
    <w:rsid w:val="003C5A5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8E19E6"/>
    <w:pPr>
      <w:spacing w:after="120"/>
      <w:ind w:leftChars="200" w:left="420"/>
    </w:pPr>
    <w:rPr>
      <w:szCs w:val="20"/>
    </w:rPr>
  </w:style>
  <w:style w:type="paragraph" w:styleId="2">
    <w:name w:val="Body Text Indent 2"/>
    <w:basedOn w:val="a"/>
    <w:link w:val="2Char"/>
    <w:rsid w:val="008E19E6"/>
    <w:pPr>
      <w:spacing w:after="120" w:line="480" w:lineRule="auto"/>
      <w:ind w:leftChars="200" w:left="420"/>
    </w:pPr>
  </w:style>
  <w:style w:type="paragraph" w:styleId="a4">
    <w:name w:val="Balloon Text"/>
    <w:basedOn w:val="a"/>
    <w:link w:val="Char0"/>
    <w:qFormat/>
    <w:rsid w:val="008E19E6"/>
    <w:rPr>
      <w:sz w:val="18"/>
      <w:szCs w:val="18"/>
    </w:rPr>
  </w:style>
  <w:style w:type="paragraph" w:styleId="a5">
    <w:name w:val="footer"/>
    <w:basedOn w:val="a"/>
    <w:link w:val="Char1"/>
    <w:uiPriority w:val="99"/>
    <w:rsid w:val="008E19E6"/>
    <w:pPr>
      <w:tabs>
        <w:tab w:val="center" w:pos="4153"/>
        <w:tab w:val="right" w:pos="8306"/>
      </w:tabs>
      <w:snapToGrid w:val="0"/>
      <w:jc w:val="left"/>
    </w:pPr>
    <w:rPr>
      <w:sz w:val="18"/>
      <w:szCs w:val="18"/>
    </w:rPr>
  </w:style>
  <w:style w:type="paragraph" w:styleId="a6">
    <w:name w:val="header"/>
    <w:basedOn w:val="a"/>
    <w:link w:val="Char2"/>
    <w:qFormat/>
    <w:rsid w:val="008E19E6"/>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8E19E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8E19E6"/>
    <w:rPr>
      <w:b/>
      <w:bCs/>
    </w:rPr>
  </w:style>
  <w:style w:type="character" w:customStyle="1" w:styleId="Char2">
    <w:name w:val="页眉 Char"/>
    <w:basedOn w:val="a0"/>
    <w:link w:val="a6"/>
    <w:qFormat/>
    <w:rsid w:val="008E19E6"/>
    <w:rPr>
      <w:kern w:val="2"/>
      <w:sz w:val="18"/>
      <w:szCs w:val="18"/>
    </w:rPr>
  </w:style>
  <w:style w:type="character" w:customStyle="1" w:styleId="Char1">
    <w:name w:val="页脚 Char"/>
    <w:basedOn w:val="a0"/>
    <w:link w:val="a5"/>
    <w:uiPriority w:val="99"/>
    <w:qFormat/>
    <w:rsid w:val="008E19E6"/>
    <w:rPr>
      <w:kern w:val="2"/>
      <w:sz w:val="18"/>
      <w:szCs w:val="18"/>
    </w:rPr>
  </w:style>
  <w:style w:type="character" w:customStyle="1" w:styleId="Char0">
    <w:name w:val="批注框文本 Char"/>
    <w:basedOn w:val="a0"/>
    <w:link w:val="a4"/>
    <w:qFormat/>
    <w:rsid w:val="008E19E6"/>
    <w:rPr>
      <w:kern w:val="2"/>
      <w:sz w:val="18"/>
      <w:szCs w:val="18"/>
    </w:rPr>
  </w:style>
  <w:style w:type="paragraph" w:styleId="a9">
    <w:name w:val="List Paragraph"/>
    <w:basedOn w:val="a"/>
    <w:uiPriority w:val="34"/>
    <w:qFormat/>
    <w:rsid w:val="008E19E6"/>
    <w:pPr>
      <w:ind w:firstLineChars="200" w:firstLine="420"/>
    </w:pPr>
  </w:style>
  <w:style w:type="character" w:customStyle="1" w:styleId="Char">
    <w:name w:val="正文文本缩进 Char"/>
    <w:basedOn w:val="a0"/>
    <w:link w:val="a3"/>
    <w:qFormat/>
    <w:rsid w:val="008E19E6"/>
    <w:rPr>
      <w:kern w:val="2"/>
      <w:sz w:val="21"/>
    </w:rPr>
  </w:style>
  <w:style w:type="character" w:customStyle="1" w:styleId="2Char">
    <w:name w:val="正文文本缩进 2 Char"/>
    <w:basedOn w:val="a0"/>
    <w:link w:val="2"/>
    <w:rsid w:val="008E19E6"/>
    <w:rPr>
      <w:kern w:val="2"/>
      <w:sz w:val="21"/>
      <w:szCs w:val="24"/>
    </w:rPr>
  </w:style>
  <w:style w:type="paragraph" w:customStyle="1" w:styleId="Default">
    <w:name w:val="Default"/>
    <w:rsid w:val="00DB2A21"/>
    <w:pPr>
      <w:widowControl w:val="0"/>
      <w:autoSpaceDE w:val="0"/>
      <w:autoSpaceDN w:val="0"/>
      <w:adjustRightInd w:val="0"/>
    </w:pPr>
    <w:rPr>
      <w:rFonts w:ascii="仿宋" w:eastAsia="仿宋" w:cs="仿宋"/>
      <w:color w:val="000000"/>
      <w:sz w:val="24"/>
      <w:szCs w:val="24"/>
    </w:rPr>
  </w:style>
  <w:style w:type="paragraph" w:customStyle="1" w:styleId="CharChar1CharCharCharCharCharCharChar">
    <w:name w:val="Char Char1 Char Char Char Char Char Char Char"/>
    <w:basedOn w:val="a"/>
    <w:rsid w:val="00696AF4"/>
    <w:pPr>
      <w:widowControl/>
      <w:spacing w:after="160" w:line="240" w:lineRule="exact"/>
      <w:jc w:val="left"/>
    </w:pPr>
    <w:rPr>
      <w:rFonts w:ascii="Tahoma" w:eastAsia="Times New Roman" w:hAnsi="Tahoma" w:cs="Tahoma"/>
      <w:kern w:val="0"/>
      <w:sz w:val="20"/>
      <w:szCs w:val="20"/>
      <w:lang w:eastAsia="en-US"/>
    </w:rPr>
  </w:style>
  <w:style w:type="character" w:customStyle="1" w:styleId="3Char">
    <w:name w:val="标题 3 Char"/>
    <w:basedOn w:val="a0"/>
    <w:link w:val="3"/>
    <w:uiPriority w:val="9"/>
    <w:rsid w:val="003C5A51"/>
    <w:rPr>
      <w:rFonts w:ascii="宋体" w:hAnsi="宋体" w:cs="宋体"/>
      <w:b/>
      <w:bCs/>
      <w:sz w:val="27"/>
      <w:szCs w:val="27"/>
    </w:rPr>
  </w:style>
</w:styles>
</file>

<file path=word/webSettings.xml><?xml version="1.0" encoding="utf-8"?>
<w:webSettings xmlns:r="http://schemas.openxmlformats.org/officeDocument/2006/relationships" xmlns:w="http://schemas.openxmlformats.org/wordprocessingml/2006/main">
  <w:divs>
    <w:div w:id="1531989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9B%BD%E5%AE%B6%E5%8F%91%E6%94%B9%E5%A7%94/111576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__doPostBack('ctl00$ctl00$ContentPlaceHolder1$ContentPlaceHolder1$rptStandard$ctl04$lbtnDetai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Pages>
  <Words>463</Words>
  <Characters>2642</Characters>
  <Application>Microsoft Office Word</Application>
  <DocSecurity>0</DocSecurity>
  <Lines>22</Lines>
  <Paragraphs>6</Paragraphs>
  <ScaleCrop>false</ScaleCrop>
  <Company>微软中国</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余时帆</cp:lastModifiedBy>
  <cp:revision>43</cp:revision>
  <dcterms:created xsi:type="dcterms:W3CDTF">2020-04-14T03:09:00Z</dcterms:created>
  <dcterms:modified xsi:type="dcterms:W3CDTF">2022-04-30T03:28:00Z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